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E6D5" w14:textId="02E2FE81" w:rsidR="00D1578F" w:rsidRDefault="00D1578F" w:rsidP="00D1578F">
      <w:pPr>
        <w:jc w:val="center"/>
        <w:rPr>
          <w:b/>
          <w:bCs/>
          <w:lang w:val="en-US"/>
        </w:rPr>
      </w:pPr>
      <w:r w:rsidRPr="00D1578F">
        <w:rPr>
          <w:b/>
          <w:bCs/>
          <w:lang w:val="en-US"/>
        </w:rPr>
        <w:t>JOB DESCRIPTION</w:t>
      </w:r>
    </w:p>
    <w:p w14:paraId="594A56BB" w14:textId="3C5F4A4F" w:rsidR="00D1578F" w:rsidRDefault="00D1578F" w:rsidP="00D1578F">
      <w:pPr>
        <w:rPr>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D1578F" w14:paraId="27E40430" w14:textId="77777777" w:rsidTr="00D1578F">
        <w:tc>
          <w:tcPr>
            <w:tcW w:w="2689" w:type="dxa"/>
          </w:tcPr>
          <w:p w14:paraId="34181879" w14:textId="03B93ADF" w:rsidR="00D1578F" w:rsidRPr="00D1578F" w:rsidRDefault="00D1578F" w:rsidP="00D1578F">
            <w:pPr>
              <w:spacing w:before="120" w:after="120"/>
              <w:rPr>
                <w:b/>
                <w:bCs/>
                <w:lang w:val="en-US"/>
              </w:rPr>
            </w:pPr>
            <w:r>
              <w:rPr>
                <w:b/>
                <w:bCs/>
                <w:lang w:val="en-US"/>
              </w:rPr>
              <w:t>Job Title:</w:t>
            </w:r>
          </w:p>
        </w:tc>
        <w:tc>
          <w:tcPr>
            <w:tcW w:w="6327" w:type="dxa"/>
          </w:tcPr>
          <w:p w14:paraId="1B6FB79F" w14:textId="08D521B2" w:rsidR="00D1578F" w:rsidRDefault="00516191" w:rsidP="00D1578F">
            <w:pPr>
              <w:spacing w:before="120" w:after="120"/>
              <w:rPr>
                <w:lang w:val="en-US"/>
              </w:rPr>
            </w:pPr>
            <w:r>
              <w:rPr>
                <w:lang w:val="en-US"/>
              </w:rPr>
              <w:t>Primary Care Network (PCN) Social Prescrib</w:t>
            </w:r>
            <w:r w:rsidR="0024129F">
              <w:rPr>
                <w:lang w:val="en-US"/>
              </w:rPr>
              <w:t>ing Link Worker</w:t>
            </w:r>
          </w:p>
        </w:tc>
      </w:tr>
      <w:tr w:rsidR="00D1578F" w14:paraId="49681423" w14:textId="77777777" w:rsidTr="00D1578F">
        <w:tc>
          <w:tcPr>
            <w:tcW w:w="2689" w:type="dxa"/>
          </w:tcPr>
          <w:p w14:paraId="71816C78" w14:textId="3D772241" w:rsidR="00D1578F" w:rsidRPr="00D1578F" w:rsidRDefault="00D1578F" w:rsidP="00D1578F">
            <w:pPr>
              <w:spacing w:before="120" w:after="120"/>
              <w:rPr>
                <w:b/>
                <w:bCs/>
                <w:lang w:val="en-US"/>
              </w:rPr>
            </w:pPr>
            <w:r>
              <w:rPr>
                <w:b/>
                <w:bCs/>
                <w:lang w:val="en-US"/>
              </w:rPr>
              <w:t>Location:</w:t>
            </w:r>
          </w:p>
        </w:tc>
        <w:tc>
          <w:tcPr>
            <w:tcW w:w="6327" w:type="dxa"/>
          </w:tcPr>
          <w:p w14:paraId="0D2B18EE" w14:textId="17A76A5B" w:rsidR="00D1578F" w:rsidRDefault="00516191" w:rsidP="00D1578F">
            <w:pPr>
              <w:spacing w:before="120" w:after="120"/>
              <w:rPr>
                <w:lang w:val="en-US"/>
              </w:rPr>
            </w:pPr>
            <w:r>
              <w:rPr>
                <w:lang w:val="en-US"/>
              </w:rPr>
              <w:t>North Uttlesford</w:t>
            </w:r>
          </w:p>
        </w:tc>
      </w:tr>
      <w:tr w:rsidR="00D1578F" w14:paraId="1C01A46C" w14:textId="77777777" w:rsidTr="00D1578F">
        <w:tc>
          <w:tcPr>
            <w:tcW w:w="2689" w:type="dxa"/>
          </w:tcPr>
          <w:p w14:paraId="38D96CF7" w14:textId="64887EBF" w:rsidR="00D1578F" w:rsidRPr="00D1578F" w:rsidRDefault="00D1578F" w:rsidP="00D1578F">
            <w:pPr>
              <w:spacing w:before="120" w:after="120"/>
              <w:rPr>
                <w:b/>
                <w:bCs/>
                <w:lang w:val="en-US"/>
              </w:rPr>
            </w:pPr>
            <w:r>
              <w:rPr>
                <w:b/>
                <w:bCs/>
                <w:lang w:val="en-US"/>
              </w:rPr>
              <w:t>Contract Type:</w:t>
            </w:r>
          </w:p>
        </w:tc>
        <w:tc>
          <w:tcPr>
            <w:tcW w:w="6327" w:type="dxa"/>
          </w:tcPr>
          <w:p w14:paraId="083608F0" w14:textId="5DAA319B" w:rsidR="00D1578F" w:rsidRDefault="00516191" w:rsidP="00D1578F">
            <w:pPr>
              <w:spacing w:before="120" w:after="120"/>
              <w:rPr>
                <w:lang w:val="en-US"/>
              </w:rPr>
            </w:pPr>
            <w:r>
              <w:rPr>
                <w:lang w:val="en-US"/>
              </w:rPr>
              <w:t>Permanent</w:t>
            </w:r>
          </w:p>
        </w:tc>
      </w:tr>
      <w:tr w:rsidR="00D1578F" w14:paraId="048E28FB" w14:textId="77777777" w:rsidTr="00D1578F">
        <w:tc>
          <w:tcPr>
            <w:tcW w:w="2689" w:type="dxa"/>
          </w:tcPr>
          <w:p w14:paraId="060D96C9" w14:textId="26D84CBF" w:rsidR="00D1578F" w:rsidRPr="00D1578F" w:rsidRDefault="00D1578F" w:rsidP="00D1578F">
            <w:pPr>
              <w:spacing w:before="120" w:after="120"/>
              <w:rPr>
                <w:b/>
                <w:bCs/>
                <w:lang w:val="en-US"/>
              </w:rPr>
            </w:pPr>
            <w:r>
              <w:rPr>
                <w:b/>
                <w:bCs/>
                <w:lang w:val="en-US"/>
              </w:rPr>
              <w:t>Salary:</w:t>
            </w:r>
          </w:p>
        </w:tc>
        <w:tc>
          <w:tcPr>
            <w:tcW w:w="6327" w:type="dxa"/>
          </w:tcPr>
          <w:p w14:paraId="525E3E70" w14:textId="3A666EBA" w:rsidR="00D1578F" w:rsidRDefault="00526F81" w:rsidP="00D1578F">
            <w:pPr>
              <w:spacing w:before="120" w:after="120"/>
              <w:rPr>
                <w:lang w:val="en-US"/>
              </w:rPr>
            </w:pPr>
            <w:r>
              <w:rPr>
                <w:lang w:val="en-US"/>
              </w:rPr>
              <w:t>£21892 - £24,157</w:t>
            </w:r>
          </w:p>
        </w:tc>
      </w:tr>
      <w:tr w:rsidR="00D1578F" w14:paraId="4BAC5F74" w14:textId="77777777" w:rsidTr="00D1578F">
        <w:tc>
          <w:tcPr>
            <w:tcW w:w="2689" w:type="dxa"/>
          </w:tcPr>
          <w:p w14:paraId="5CC6D3F0" w14:textId="070202AA" w:rsidR="00D1578F" w:rsidRPr="00D1578F" w:rsidRDefault="00D1578F" w:rsidP="00D1578F">
            <w:pPr>
              <w:spacing w:before="120" w:after="120"/>
              <w:rPr>
                <w:b/>
                <w:bCs/>
                <w:lang w:val="en-US"/>
              </w:rPr>
            </w:pPr>
            <w:r>
              <w:rPr>
                <w:b/>
                <w:bCs/>
                <w:lang w:val="en-US"/>
              </w:rPr>
              <w:t>Hours of Work:</w:t>
            </w:r>
          </w:p>
        </w:tc>
        <w:tc>
          <w:tcPr>
            <w:tcW w:w="6327" w:type="dxa"/>
          </w:tcPr>
          <w:p w14:paraId="52BD8537" w14:textId="44D8F8C4" w:rsidR="00D1578F" w:rsidRDefault="00516191" w:rsidP="00D1578F">
            <w:pPr>
              <w:spacing w:before="120" w:after="120"/>
              <w:rPr>
                <w:lang w:val="en-US"/>
              </w:rPr>
            </w:pPr>
            <w:r>
              <w:rPr>
                <w:lang w:val="en-US"/>
              </w:rPr>
              <w:t>Full or part-time, to be agreed</w:t>
            </w:r>
          </w:p>
        </w:tc>
      </w:tr>
      <w:tr w:rsidR="00D1578F" w14:paraId="23422E5C" w14:textId="77777777" w:rsidTr="00D1578F">
        <w:tc>
          <w:tcPr>
            <w:tcW w:w="2689" w:type="dxa"/>
          </w:tcPr>
          <w:p w14:paraId="2ED6C221" w14:textId="31B234D8" w:rsidR="00D1578F" w:rsidRPr="00D1578F" w:rsidRDefault="00D1578F" w:rsidP="00D1578F">
            <w:pPr>
              <w:spacing w:before="120" w:after="120"/>
              <w:rPr>
                <w:b/>
                <w:bCs/>
                <w:lang w:val="en-US"/>
              </w:rPr>
            </w:pPr>
            <w:r>
              <w:rPr>
                <w:b/>
                <w:bCs/>
                <w:lang w:val="en-US"/>
              </w:rPr>
              <w:t>Position Accountable To:</w:t>
            </w:r>
          </w:p>
        </w:tc>
        <w:tc>
          <w:tcPr>
            <w:tcW w:w="6327" w:type="dxa"/>
          </w:tcPr>
          <w:p w14:paraId="7FE22F6C" w14:textId="6FCD4C56" w:rsidR="00D1578F" w:rsidRDefault="00516191" w:rsidP="00D1578F">
            <w:pPr>
              <w:spacing w:before="120" w:after="120"/>
              <w:rPr>
                <w:lang w:val="en-US"/>
              </w:rPr>
            </w:pPr>
            <w:r>
              <w:rPr>
                <w:lang w:val="en-US"/>
              </w:rPr>
              <w:t>Clinical Director, North Uttlesford PCN</w:t>
            </w:r>
          </w:p>
        </w:tc>
      </w:tr>
      <w:tr w:rsidR="00D1578F" w14:paraId="47127B56" w14:textId="77777777" w:rsidTr="00D1578F">
        <w:tc>
          <w:tcPr>
            <w:tcW w:w="2689" w:type="dxa"/>
          </w:tcPr>
          <w:p w14:paraId="3CF93718" w14:textId="4CA62653" w:rsidR="00D1578F" w:rsidRPr="00D1578F" w:rsidRDefault="00D1578F" w:rsidP="00D1578F">
            <w:pPr>
              <w:spacing w:before="120" w:after="120"/>
              <w:rPr>
                <w:b/>
                <w:bCs/>
                <w:lang w:val="en-US"/>
              </w:rPr>
            </w:pPr>
            <w:r>
              <w:rPr>
                <w:b/>
                <w:bCs/>
                <w:lang w:val="en-US"/>
              </w:rPr>
              <w:t>Position Line Managed By:</w:t>
            </w:r>
          </w:p>
        </w:tc>
        <w:tc>
          <w:tcPr>
            <w:tcW w:w="6327" w:type="dxa"/>
          </w:tcPr>
          <w:p w14:paraId="3FC36BFC" w14:textId="3FE8C93C" w:rsidR="00D1578F" w:rsidRDefault="00516191" w:rsidP="00D1578F">
            <w:pPr>
              <w:spacing w:before="120" w:after="120"/>
              <w:rPr>
                <w:lang w:val="en-US"/>
              </w:rPr>
            </w:pPr>
            <w:r>
              <w:rPr>
                <w:lang w:val="en-US"/>
              </w:rPr>
              <w:t>To be confirmed</w:t>
            </w:r>
          </w:p>
        </w:tc>
      </w:tr>
    </w:tbl>
    <w:p w14:paraId="2EB27A7D" w14:textId="7B54214A" w:rsidR="00D1578F" w:rsidRDefault="00D1578F" w:rsidP="00D1578F">
      <w:pPr>
        <w:rPr>
          <w:lang w:val="en-US"/>
        </w:rPr>
      </w:pPr>
    </w:p>
    <w:tbl>
      <w:tblPr>
        <w:tblStyle w:val="TableGrid"/>
        <w:tblW w:w="0" w:type="auto"/>
        <w:tblLook w:val="04A0" w:firstRow="1" w:lastRow="0" w:firstColumn="1" w:lastColumn="0" w:noHBand="0" w:noVBand="1"/>
      </w:tblPr>
      <w:tblGrid>
        <w:gridCol w:w="9016"/>
      </w:tblGrid>
      <w:tr w:rsidR="00D1578F" w:rsidRPr="00D1578F" w14:paraId="1E60CF3F" w14:textId="77777777" w:rsidTr="00D1578F">
        <w:tc>
          <w:tcPr>
            <w:tcW w:w="9016" w:type="dxa"/>
          </w:tcPr>
          <w:p w14:paraId="1FB92F85" w14:textId="0ECE9290" w:rsidR="00D1578F" w:rsidRPr="00D1578F" w:rsidRDefault="00D1578F" w:rsidP="00D1578F">
            <w:pPr>
              <w:spacing w:before="120" w:after="120"/>
              <w:rPr>
                <w:b/>
                <w:bCs/>
                <w:lang w:val="en-US"/>
              </w:rPr>
            </w:pPr>
            <w:r>
              <w:rPr>
                <w:b/>
                <w:bCs/>
                <w:lang w:val="en-US"/>
              </w:rPr>
              <w:t>Job Context:</w:t>
            </w:r>
          </w:p>
        </w:tc>
      </w:tr>
      <w:tr w:rsidR="00D1578F" w14:paraId="7EC962A9" w14:textId="77777777" w:rsidTr="00D1578F">
        <w:tc>
          <w:tcPr>
            <w:tcW w:w="9016" w:type="dxa"/>
          </w:tcPr>
          <w:p w14:paraId="31156636" w14:textId="77777777" w:rsidR="00C96752" w:rsidRDefault="00C96752" w:rsidP="00C96752">
            <w:pPr>
              <w:spacing w:before="120" w:after="120"/>
              <w:rPr>
                <w:lang w:val="en-US"/>
              </w:rPr>
            </w:pPr>
            <w:r>
              <w:rPr>
                <w:lang w:val="en-US"/>
              </w:rPr>
              <w:t xml:space="preserve">This post will operate within the North Uttlesford Primary Care Network supporting four local GP practices.  As part of the PCN’s ambitious plans for transforming and developing primary care locally, the post holder will be expected to operate flexibly and collaboratively with all stakeholders.  The role will be part of a multi-disciplinary team and will be central to the delivery of key network objectives.  </w:t>
            </w:r>
          </w:p>
          <w:p w14:paraId="0C920CE4" w14:textId="77777777" w:rsidR="002A63CD" w:rsidRDefault="00C96752" w:rsidP="00C96752">
            <w:pPr>
              <w:spacing w:before="120" w:after="120"/>
              <w:rPr>
                <w:lang w:val="en-US"/>
              </w:rPr>
            </w:pPr>
            <w:r>
              <w:rPr>
                <w:lang w:val="en-US"/>
              </w:rPr>
              <w:t xml:space="preserve">The post will be employed by Uttlesford Health Limited, which is working in partnership with North Uttlesford PCN and </w:t>
            </w:r>
            <w:r w:rsidR="002A63CD">
              <w:rPr>
                <w:lang w:val="en-US"/>
              </w:rPr>
              <w:t xml:space="preserve">Uttlesford CVS </w:t>
            </w:r>
            <w:r>
              <w:rPr>
                <w:lang w:val="en-US"/>
              </w:rPr>
              <w:t xml:space="preserve">to </w:t>
            </w:r>
            <w:proofErr w:type="gramStart"/>
            <w:r>
              <w:rPr>
                <w:lang w:val="en-US"/>
              </w:rPr>
              <w:t>deliver high quality patient care at all times</w:t>
            </w:r>
            <w:proofErr w:type="gramEnd"/>
            <w:r>
              <w:rPr>
                <w:lang w:val="en-US"/>
              </w:rPr>
              <w:t xml:space="preserve">.  </w:t>
            </w:r>
            <w:r w:rsidR="002A63CD">
              <w:rPr>
                <w:lang w:val="en-US"/>
              </w:rPr>
              <w:t xml:space="preserve">This role is critical to supporting the PCN’s ambition to optimise individual health and wellbeing, reduce health inequalities and address the wider determinants of health and wellbeing. </w:t>
            </w:r>
          </w:p>
          <w:p w14:paraId="02FB53C5" w14:textId="50DF6833" w:rsidR="00D1578F" w:rsidRDefault="002A63CD" w:rsidP="00C96752">
            <w:pPr>
              <w:spacing w:before="120" w:after="120"/>
              <w:rPr>
                <w:lang w:val="en-US"/>
              </w:rPr>
            </w:pPr>
            <w:r>
              <w:rPr>
                <w:lang w:val="en-US"/>
              </w:rPr>
              <w:t>T</w:t>
            </w:r>
            <w:r w:rsidR="00C96752">
              <w:rPr>
                <w:lang w:val="en-US"/>
              </w:rPr>
              <w:t>he postholder will be expected to have a commitment to excellence</w:t>
            </w:r>
            <w:r>
              <w:rPr>
                <w:lang w:val="en-US"/>
              </w:rPr>
              <w:t xml:space="preserve">, partnership working, </w:t>
            </w:r>
            <w:r w:rsidR="00C96752">
              <w:rPr>
                <w:lang w:val="en-US"/>
              </w:rPr>
              <w:t>continued p</w:t>
            </w:r>
            <w:r>
              <w:rPr>
                <w:lang w:val="en-US"/>
              </w:rPr>
              <w:t>ersonal and service</w:t>
            </w:r>
            <w:r w:rsidR="00C96752">
              <w:rPr>
                <w:lang w:val="en-US"/>
              </w:rPr>
              <w:t xml:space="preserve"> development.</w:t>
            </w:r>
          </w:p>
        </w:tc>
      </w:tr>
    </w:tbl>
    <w:p w14:paraId="658E1608" w14:textId="2860F712" w:rsidR="00D1578F" w:rsidRDefault="00D1578F" w:rsidP="00D1578F">
      <w:pPr>
        <w:rPr>
          <w:lang w:val="en-US"/>
        </w:rPr>
      </w:pPr>
    </w:p>
    <w:tbl>
      <w:tblPr>
        <w:tblStyle w:val="TableGrid"/>
        <w:tblW w:w="0" w:type="auto"/>
        <w:tblLook w:val="04A0" w:firstRow="1" w:lastRow="0" w:firstColumn="1" w:lastColumn="0" w:noHBand="0" w:noVBand="1"/>
      </w:tblPr>
      <w:tblGrid>
        <w:gridCol w:w="9016"/>
      </w:tblGrid>
      <w:tr w:rsidR="00D1578F" w:rsidRPr="00D1578F" w14:paraId="75362CFF" w14:textId="77777777" w:rsidTr="00A150F9">
        <w:tc>
          <w:tcPr>
            <w:tcW w:w="9016" w:type="dxa"/>
          </w:tcPr>
          <w:p w14:paraId="4CE48103" w14:textId="5B19FB67" w:rsidR="00D1578F" w:rsidRPr="00D1578F" w:rsidRDefault="00D1578F" w:rsidP="00A150F9">
            <w:pPr>
              <w:spacing w:before="120" w:after="120"/>
              <w:rPr>
                <w:b/>
                <w:bCs/>
                <w:lang w:val="en-US"/>
              </w:rPr>
            </w:pPr>
            <w:r>
              <w:rPr>
                <w:b/>
                <w:bCs/>
                <w:lang w:val="en-US"/>
              </w:rPr>
              <w:t>Job Summary:</w:t>
            </w:r>
          </w:p>
        </w:tc>
      </w:tr>
      <w:tr w:rsidR="00D1578F" w14:paraId="72292455" w14:textId="77777777" w:rsidTr="00A150F9">
        <w:tc>
          <w:tcPr>
            <w:tcW w:w="9016" w:type="dxa"/>
          </w:tcPr>
          <w:p w14:paraId="5BDCE1B3" w14:textId="77777777" w:rsidR="002A63CD" w:rsidRDefault="00516191" w:rsidP="002A63CD">
            <w:pPr>
              <w:spacing w:after="225"/>
              <w:jc w:val="both"/>
              <w:rPr>
                <w:rFonts w:eastAsia="Verdana" w:cs="Verdana"/>
                <w:highlight w:val="white"/>
              </w:rPr>
            </w:pPr>
            <w:r>
              <w:rPr>
                <w:rFonts w:eastAsia="Verdana" w:cs="Verdana"/>
                <w:highlight w:val="white"/>
              </w:rPr>
              <w:t>The post holder will</w:t>
            </w:r>
            <w:r w:rsidRPr="008E1F4B">
              <w:rPr>
                <w:rFonts w:eastAsia="Verdana" w:cs="Verdana"/>
                <w:highlight w:val="white"/>
              </w:rPr>
              <w:t xml:space="preserve"> empower people to take control of their health and wellbeing through referral to non-medical ‘link workers’ who give time, focus on ‘what matters to me’ and take a holistic approach, connecting people to community groups and statutory services for practical and emotional support. </w:t>
            </w:r>
          </w:p>
          <w:p w14:paraId="06769309" w14:textId="503351FB" w:rsidR="002A63CD" w:rsidRDefault="00516191" w:rsidP="002A63CD">
            <w:pPr>
              <w:spacing w:after="225"/>
              <w:jc w:val="both"/>
              <w:rPr>
                <w:rFonts w:eastAsia="Verdana" w:cs="Verdana"/>
                <w:highlight w:val="white"/>
              </w:rPr>
            </w:pPr>
            <w:r>
              <w:rPr>
                <w:rFonts w:eastAsia="Verdana" w:cs="Verdana"/>
                <w:highlight w:val="white"/>
              </w:rPr>
              <w:t xml:space="preserve">The aim of the role will be to </w:t>
            </w:r>
            <w:r w:rsidRPr="008E1F4B">
              <w:rPr>
                <w:rFonts w:eastAsia="Verdana" w:cs="Verdana"/>
                <w:highlight w:val="white"/>
              </w:rPr>
              <w:t xml:space="preserve">help to strengthen </w:t>
            </w:r>
            <w:r>
              <w:rPr>
                <w:rFonts w:eastAsia="Verdana" w:cs="Verdana"/>
                <w:highlight w:val="white"/>
              </w:rPr>
              <w:t xml:space="preserve">both </w:t>
            </w:r>
            <w:r w:rsidRPr="008E1F4B">
              <w:rPr>
                <w:rFonts w:eastAsia="Verdana" w:cs="Verdana"/>
                <w:highlight w:val="white"/>
              </w:rPr>
              <w:t xml:space="preserve">community and personal </w:t>
            </w:r>
            <w:proofErr w:type="gramStart"/>
            <w:r w:rsidRPr="008E1F4B">
              <w:rPr>
                <w:rFonts w:eastAsia="Verdana" w:cs="Verdana"/>
                <w:highlight w:val="white"/>
              </w:rPr>
              <w:t>resilience, and</w:t>
            </w:r>
            <w:proofErr w:type="gramEnd"/>
            <w:r w:rsidRPr="008E1F4B">
              <w:rPr>
                <w:rFonts w:eastAsia="Verdana" w:cs="Verdana"/>
                <w:highlight w:val="white"/>
              </w:rPr>
              <w:t xml:space="preserve"> reduce health inequalities by addressing the wider determinants of health, such as debt, poor housing and physical inactivity, by increasing people’s active involvement with their local communities. </w:t>
            </w:r>
          </w:p>
          <w:p w14:paraId="3A693BD5" w14:textId="25AD5A86" w:rsidR="00D1578F" w:rsidRDefault="00516191" w:rsidP="00516191">
            <w:pPr>
              <w:spacing w:before="120" w:after="120"/>
              <w:rPr>
                <w:lang w:val="en-US"/>
              </w:rPr>
            </w:pPr>
            <w:r>
              <w:rPr>
                <w:rFonts w:eastAsia="Verdana" w:cs="Verdana"/>
                <w:highlight w:val="white"/>
              </w:rPr>
              <w:t>The post holder will work with all patient groups, but pa</w:t>
            </w:r>
            <w:r w:rsidRPr="008E1F4B">
              <w:rPr>
                <w:rFonts w:eastAsia="Verdana" w:cs="Verdana"/>
                <w:highlight w:val="white"/>
              </w:rPr>
              <w:t xml:space="preserve">rticularly </w:t>
            </w:r>
            <w:r>
              <w:rPr>
                <w:rFonts w:eastAsia="Verdana" w:cs="Verdana"/>
                <w:highlight w:val="white"/>
              </w:rPr>
              <w:t xml:space="preserve">with patients that have </w:t>
            </w:r>
            <w:r w:rsidRPr="008E1F4B">
              <w:rPr>
                <w:rFonts w:eastAsia="Verdana" w:cs="Verdana"/>
                <w:highlight w:val="white"/>
              </w:rPr>
              <w:t>long-term conditions (including support for mental health)</w:t>
            </w:r>
            <w:r>
              <w:rPr>
                <w:rFonts w:eastAsia="Verdana" w:cs="Verdana"/>
                <w:highlight w:val="white"/>
              </w:rPr>
              <w:t xml:space="preserve"> and those with complex social care needs</w:t>
            </w:r>
            <w:r w:rsidRPr="008E1F4B">
              <w:rPr>
                <w:rFonts w:eastAsia="Verdana" w:cs="Verdana"/>
                <w:highlight w:val="white"/>
              </w:rPr>
              <w:t xml:space="preserve"> which affect their </w:t>
            </w:r>
            <w:r>
              <w:rPr>
                <w:rFonts w:eastAsia="Verdana" w:cs="Verdana"/>
                <w:highlight w:val="white"/>
              </w:rPr>
              <w:t xml:space="preserve">health and </w:t>
            </w:r>
            <w:r w:rsidRPr="008E1F4B">
              <w:rPr>
                <w:rFonts w:eastAsia="Verdana" w:cs="Verdana"/>
                <w:highlight w:val="white"/>
              </w:rPr>
              <w:t>wellbe</w:t>
            </w:r>
            <w:r>
              <w:rPr>
                <w:rFonts w:eastAsia="Verdana" w:cs="Verdana"/>
              </w:rPr>
              <w:t>ing.</w:t>
            </w:r>
          </w:p>
        </w:tc>
      </w:tr>
    </w:tbl>
    <w:p w14:paraId="2AF32523" w14:textId="2F63B56F" w:rsidR="00D1578F" w:rsidRDefault="00D1578F" w:rsidP="00D1578F">
      <w:pPr>
        <w:rPr>
          <w:lang w:val="en-US"/>
        </w:rPr>
      </w:pPr>
    </w:p>
    <w:tbl>
      <w:tblPr>
        <w:tblStyle w:val="TableGrid"/>
        <w:tblW w:w="0" w:type="auto"/>
        <w:tblLook w:val="04A0" w:firstRow="1" w:lastRow="0" w:firstColumn="1" w:lastColumn="0" w:noHBand="0" w:noVBand="1"/>
      </w:tblPr>
      <w:tblGrid>
        <w:gridCol w:w="9016"/>
      </w:tblGrid>
      <w:tr w:rsidR="00D1578F" w:rsidRPr="00D1578F" w14:paraId="2A54F1F9" w14:textId="77777777" w:rsidTr="00A150F9">
        <w:tc>
          <w:tcPr>
            <w:tcW w:w="9016" w:type="dxa"/>
          </w:tcPr>
          <w:p w14:paraId="30C25573" w14:textId="01775C3B" w:rsidR="00D1578F" w:rsidRPr="00D1578F" w:rsidRDefault="00D1578F" w:rsidP="00A150F9">
            <w:pPr>
              <w:spacing w:before="120" w:after="120"/>
              <w:rPr>
                <w:b/>
                <w:bCs/>
                <w:lang w:val="en-US"/>
              </w:rPr>
            </w:pPr>
            <w:r>
              <w:rPr>
                <w:b/>
                <w:bCs/>
                <w:lang w:val="en-US"/>
              </w:rPr>
              <w:lastRenderedPageBreak/>
              <w:t>Key Duties and Responsibilities:</w:t>
            </w:r>
          </w:p>
        </w:tc>
      </w:tr>
      <w:tr w:rsidR="00D1578F" w14:paraId="2D712FB5" w14:textId="77777777" w:rsidTr="00A150F9">
        <w:tc>
          <w:tcPr>
            <w:tcW w:w="9016" w:type="dxa"/>
          </w:tcPr>
          <w:p w14:paraId="1315E876" w14:textId="2C427E3B" w:rsidR="00516191" w:rsidRPr="00D97EB5" w:rsidRDefault="00516191" w:rsidP="00516191">
            <w:pPr>
              <w:spacing w:before="120" w:after="120"/>
              <w:rPr>
                <w:u w:val="single"/>
                <w:lang w:val="en-US"/>
              </w:rPr>
            </w:pPr>
            <w:r w:rsidRPr="00D97EB5">
              <w:rPr>
                <w:u w:val="single"/>
                <w:lang w:val="en-US"/>
              </w:rPr>
              <w:t>Referrals</w:t>
            </w:r>
          </w:p>
          <w:p w14:paraId="4A83C312" w14:textId="45AECD3B" w:rsidR="00516191" w:rsidRPr="00AF5248" w:rsidRDefault="00516191" w:rsidP="00AF5248">
            <w:pPr>
              <w:pStyle w:val="ListParagraph"/>
              <w:numPr>
                <w:ilvl w:val="0"/>
                <w:numId w:val="8"/>
              </w:numPr>
              <w:spacing w:before="120" w:after="120"/>
              <w:rPr>
                <w:lang w:val="en-US"/>
              </w:rPr>
            </w:pPr>
            <w:r w:rsidRPr="00AF5248">
              <w:rPr>
                <w:lang w:val="en-US"/>
              </w:rPr>
              <w:t>Promot</w:t>
            </w:r>
            <w:r w:rsidR="002A63CD">
              <w:rPr>
                <w:lang w:val="en-US"/>
              </w:rPr>
              <w:t>e</w:t>
            </w:r>
            <w:r w:rsidRPr="00AF5248">
              <w:rPr>
                <w:lang w:val="en-US"/>
              </w:rPr>
              <w:t xml:space="preserve"> social prescribing, its role in self-management, and the wider determinants of health.</w:t>
            </w:r>
          </w:p>
          <w:p w14:paraId="3BDF58F7" w14:textId="3F00F4B1" w:rsidR="00516191" w:rsidRPr="00AF5248" w:rsidRDefault="00516191" w:rsidP="00AF5248">
            <w:pPr>
              <w:pStyle w:val="ListParagraph"/>
              <w:numPr>
                <w:ilvl w:val="0"/>
                <w:numId w:val="8"/>
              </w:numPr>
              <w:spacing w:before="120" w:after="120"/>
              <w:rPr>
                <w:lang w:val="en-US"/>
              </w:rPr>
            </w:pPr>
            <w:r w:rsidRPr="00AF5248">
              <w:rPr>
                <w:lang w:val="en-US"/>
              </w:rPr>
              <w:t>Build relationships with key staff in GP practices within the local Primary Care Network (PCN), attending relevant meetings, becoming part of the wider network team, giving information and feedback on social prescribing.</w:t>
            </w:r>
          </w:p>
          <w:p w14:paraId="0264C3E4" w14:textId="0F8DC59D" w:rsidR="00516191" w:rsidRPr="00AF5248" w:rsidRDefault="00516191" w:rsidP="00AF5248">
            <w:pPr>
              <w:pStyle w:val="ListParagraph"/>
              <w:numPr>
                <w:ilvl w:val="0"/>
                <w:numId w:val="8"/>
              </w:numPr>
              <w:spacing w:before="120" w:after="120"/>
              <w:rPr>
                <w:lang w:val="en-US"/>
              </w:rPr>
            </w:pPr>
            <w:r w:rsidRPr="00AF5248">
              <w:rPr>
                <w:lang w:val="en-US"/>
              </w:rPr>
              <w:t>Be proactive in developing strong links with all local agencies to encourage referrals, recognising what they need to be confident in the service to make appropriate referrals.</w:t>
            </w:r>
          </w:p>
          <w:p w14:paraId="6EBBB23B" w14:textId="4BA99184" w:rsidR="00516191" w:rsidRPr="00AF5248" w:rsidRDefault="00516191" w:rsidP="00AF5248">
            <w:pPr>
              <w:pStyle w:val="ListParagraph"/>
              <w:numPr>
                <w:ilvl w:val="0"/>
                <w:numId w:val="8"/>
              </w:numPr>
              <w:spacing w:before="120" w:after="120"/>
              <w:rPr>
                <w:lang w:val="en-US"/>
              </w:rPr>
            </w:pPr>
            <w:r w:rsidRPr="00AF5248">
              <w:rPr>
                <w:lang w:val="en-US"/>
              </w:rPr>
              <w:t>Work in partnership with all local agencies to raise awareness of social prescribing and how partnership working can reduce pressure on statutory services, improve health outcomes and enable a holistic approach to care.</w:t>
            </w:r>
          </w:p>
          <w:p w14:paraId="31B16850" w14:textId="0B90D25E" w:rsidR="00516191" w:rsidRPr="00AF5248" w:rsidRDefault="00516191" w:rsidP="00AF5248">
            <w:pPr>
              <w:pStyle w:val="ListParagraph"/>
              <w:numPr>
                <w:ilvl w:val="0"/>
                <w:numId w:val="8"/>
              </w:numPr>
              <w:spacing w:before="120" w:after="120"/>
              <w:rPr>
                <w:lang w:val="en-US"/>
              </w:rPr>
            </w:pPr>
            <w:r w:rsidRPr="00AF5248">
              <w:rPr>
                <w:lang w:val="en-US"/>
              </w:rPr>
              <w:t>Provide referral agencies with regular updates about social prescribing, including training for their staff and how to access information to encourage appropriate referrals.</w:t>
            </w:r>
          </w:p>
          <w:p w14:paraId="7DFB9E99" w14:textId="19A5AB4B" w:rsidR="00516191" w:rsidRPr="00AF5248" w:rsidRDefault="00516191" w:rsidP="00AF5248">
            <w:pPr>
              <w:pStyle w:val="ListParagraph"/>
              <w:numPr>
                <w:ilvl w:val="0"/>
                <w:numId w:val="8"/>
              </w:numPr>
              <w:spacing w:before="120" w:after="120"/>
              <w:rPr>
                <w:lang w:val="en-US"/>
              </w:rPr>
            </w:pPr>
            <w:r w:rsidRPr="00AF5248">
              <w:rPr>
                <w:lang w:val="en-US"/>
              </w:rPr>
              <w:t>Seek regular feedback about the quality of service and impact of social prescribing on referral agencies.</w:t>
            </w:r>
          </w:p>
          <w:p w14:paraId="3900561C" w14:textId="150169CB" w:rsidR="00516191" w:rsidRPr="00AF5248" w:rsidRDefault="00516191" w:rsidP="00AF5248">
            <w:pPr>
              <w:pStyle w:val="ListParagraph"/>
              <w:numPr>
                <w:ilvl w:val="0"/>
                <w:numId w:val="8"/>
              </w:numPr>
              <w:spacing w:before="120" w:after="120"/>
              <w:rPr>
                <w:lang w:val="en-US"/>
              </w:rPr>
            </w:pPr>
            <w:r w:rsidRPr="00AF5248">
              <w:rPr>
                <w:lang w:val="en-US"/>
              </w:rPr>
              <w:t>Be proactive in encouraging self-referrals and connecting with all local communities, particularly those communities that statutory agencies may find hard to reach.</w:t>
            </w:r>
          </w:p>
          <w:p w14:paraId="5CF433D5" w14:textId="77777777" w:rsidR="00516191" w:rsidRPr="00D97EB5" w:rsidRDefault="00516191" w:rsidP="00516191">
            <w:pPr>
              <w:spacing w:before="120" w:after="120"/>
              <w:rPr>
                <w:u w:val="single"/>
                <w:lang w:val="en-US"/>
              </w:rPr>
            </w:pPr>
            <w:r w:rsidRPr="00D97EB5">
              <w:rPr>
                <w:u w:val="single"/>
                <w:lang w:val="en-US"/>
              </w:rPr>
              <w:t>Provide personalised support</w:t>
            </w:r>
          </w:p>
          <w:p w14:paraId="1F754D0B" w14:textId="01D022AE" w:rsidR="00516191" w:rsidRPr="00AF5248" w:rsidRDefault="00516191" w:rsidP="00AF5248">
            <w:pPr>
              <w:pStyle w:val="ListParagraph"/>
              <w:numPr>
                <w:ilvl w:val="0"/>
                <w:numId w:val="8"/>
              </w:numPr>
              <w:spacing w:before="120" w:after="120"/>
              <w:rPr>
                <w:lang w:val="en-US"/>
              </w:rPr>
            </w:pPr>
            <w:r w:rsidRPr="00AF5248">
              <w:rPr>
                <w:lang w:val="en-US"/>
              </w:rPr>
              <w:t xml:space="preserve">Give people time to tell their stories and focus on ‘what matters to me’. Build trust with the person, providing </w:t>
            </w:r>
            <w:r w:rsidR="00F62437" w:rsidRPr="00AF5248">
              <w:rPr>
                <w:lang w:val="en-US"/>
              </w:rPr>
              <w:t>non-judgmental</w:t>
            </w:r>
            <w:r w:rsidRPr="00AF5248">
              <w:rPr>
                <w:lang w:val="en-US"/>
              </w:rPr>
              <w:t xml:space="preserve"> support, respecting </w:t>
            </w:r>
            <w:proofErr w:type="gramStart"/>
            <w:r w:rsidRPr="00AF5248">
              <w:rPr>
                <w:lang w:val="en-US"/>
              </w:rPr>
              <w:t>diversity</w:t>
            </w:r>
            <w:proofErr w:type="gramEnd"/>
            <w:r w:rsidRPr="00AF5248">
              <w:rPr>
                <w:lang w:val="en-US"/>
              </w:rPr>
              <w:t xml:space="preserve"> and lifestyle choices. Work from a strength-based approach focusing on a person’s assets.</w:t>
            </w:r>
          </w:p>
          <w:p w14:paraId="72197097" w14:textId="03B4581D" w:rsidR="00516191" w:rsidRPr="00AF5248" w:rsidRDefault="00516191" w:rsidP="00AF5248">
            <w:pPr>
              <w:pStyle w:val="ListParagraph"/>
              <w:numPr>
                <w:ilvl w:val="0"/>
                <w:numId w:val="8"/>
              </w:numPr>
              <w:spacing w:before="120" w:after="120"/>
              <w:rPr>
                <w:lang w:val="en-US"/>
              </w:rPr>
            </w:pPr>
            <w:r w:rsidRPr="00AF5248">
              <w:rPr>
                <w:lang w:val="en-US"/>
              </w:rPr>
              <w:t>Be a friendly source of information about wellbeing and prevention approaches. Help people identify the wider issues that impact on their health and wellbeing, such as debt, poor housing, being unemployed, loneliness and caring responsibilities.</w:t>
            </w:r>
          </w:p>
          <w:p w14:paraId="550149A4" w14:textId="715E6B53" w:rsidR="00516191" w:rsidRPr="00AF5248" w:rsidRDefault="00516191" w:rsidP="00AF5248">
            <w:pPr>
              <w:pStyle w:val="ListParagraph"/>
              <w:numPr>
                <w:ilvl w:val="0"/>
                <w:numId w:val="8"/>
              </w:numPr>
              <w:spacing w:before="120" w:after="120"/>
              <w:rPr>
                <w:lang w:val="en-US"/>
              </w:rPr>
            </w:pPr>
            <w:r w:rsidRPr="00AF5248">
              <w:rPr>
                <w:lang w:val="en-US"/>
              </w:rPr>
              <w:t>Work with the person, their families and carers and consider how they can all be supported through social prescribing.</w:t>
            </w:r>
          </w:p>
          <w:p w14:paraId="2D72EAED" w14:textId="5495EFA9" w:rsidR="00516191" w:rsidRPr="00AF5248" w:rsidRDefault="00516191" w:rsidP="00AF5248">
            <w:pPr>
              <w:pStyle w:val="ListParagraph"/>
              <w:numPr>
                <w:ilvl w:val="0"/>
                <w:numId w:val="8"/>
              </w:numPr>
              <w:spacing w:before="120" w:after="120"/>
              <w:rPr>
                <w:lang w:val="en-US"/>
              </w:rPr>
            </w:pPr>
            <w:r w:rsidRPr="00AF5248">
              <w:rPr>
                <w:lang w:val="en-US"/>
              </w:rPr>
              <w:t>Help people maintain or regain independence through living skills, adaptations, enablement approaches and simple safeguards.</w:t>
            </w:r>
          </w:p>
          <w:p w14:paraId="2CAB517A" w14:textId="52F86194" w:rsidR="00516191" w:rsidRPr="00AF5248" w:rsidRDefault="00516191" w:rsidP="00AF5248">
            <w:pPr>
              <w:pStyle w:val="ListParagraph"/>
              <w:numPr>
                <w:ilvl w:val="0"/>
                <w:numId w:val="8"/>
              </w:numPr>
              <w:spacing w:before="120" w:after="120"/>
              <w:rPr>
                <w:lang w:val="en-US"/>
              </w:rPr>
            </w:pPr>
            <w:r w:rsidRPr="00AF5248">
              <w:rPr>
                <w:lang w:val="en-US"/>
              </w:rPr>
              <w:t xml:space="preserve">Work with individuals to co-produce a simple personalised support plan – based on the person’s priorities, interests, </w:t>
            </w:r>
            <w:proofErr w:type="gramStart"/>
            <w:r w:rsidRPr="00AF5248">
              <w:rPr>
                <w:lang w:val="en-US"/>
              </w:rPr>
              <w:t>values</w:t>
            </w:r>
            <w:proofErr w:type="gramEnd"/>
            <w:r w:rsidRPr="00AF5248">
              <w:rPr>
                <w:lang w:val="en-US"/>
              </w:rPr>
              <w:t xml:space="preserve"> and motivations – including what they can expect from the groups, activities and services they are being connected to and what the person can do for themselves to improve their health and wellbeing.</w:t>
            </w:r>
          </w:p>
          <w:p w14:paraId="436184D2" w14:textId="267460E4" w:rsidR="00516191" w:rsidRPr="00AF5248" w:rsidRDefault="00516191" w:rsidP="00AF5248">
            <w:pPr>
              <w:pStyle w:val="ListParagraph"/>
              <w:numPr>
                <w:ilvl w:val="0"/>
                <w:numId w:val="8"/>
              </w:numPr>
              <w:spacing w:before="120" w:after="120"/>
              <w:rPr>
                <w:lang w:val="en-US"/>
              </w:rPr>
            </w:pPr>
            <w:r w:rsidRPr="00AF5248">
              <w:rPr>
                <w:lang w:val="en-US"/>
              </w:rPr>
              <w:t xml:space="preserve">Where appropriate, facilitate the introduction of people to community groups, </w:t>
            </w:r>
            <w:proofErr w:type="gramStart"/>
            <w:r w:rsidRPr="00AF5248">
              <w:rPr>
                <w:lang w:val="en-US"/>
              </w:rPr>
              <w:t>activities</w:t>
            </w:r>
            <w:proofErr w:type="gramEnd"/>
            <w:r w:rsidRPr="00AF5248">
              <w:rPr>
                <w:lang w:val="en-US"/>
              </w:rPr>
              <w:t xml:space="preserve"> and statutory services, ensuring they are comfortable. Follow up to ensure they are happy, able to engage, included and receiving good support.</w:t>
            </w:r>
          </w:p>
          <w:p w14:paraId="0F313B6B" w14:textId="760981C4" w:rsidR="00516191" w:rsidRPr="00AF5248" w:rsidRDefault="00516191" w:rsidP="00AF5248">
            <w:pPr>
              <w:pStyle w:val="ListParagraph"/>
              <w:numPr>
                <w:ilvl w:val="0"/>
                <w:numId w:val="8"/>
              </w:numPr>
              <w:spacing w:before="120" w:after="120"/>
              <w:rPr>
                <w:lang w:val="en-US"/>
              </w:rPr>
            </w:pPr>
            <w:r w:rsidRPr="00AF5248">
              <w:rPr>
                <w:lang w:val="en-US"/>
              </w:rPr>
              <w:t>Where people may be eligible for a personal health budget, help them to explore this option as a way of providing funded, personalised support to be independent, including helping people to gain skills for meaningful employment, where appropriate.</w:t>
            </w:r>
          </w:p>
          <w:p w14:paraId="6EC12427" w14:textId="77777777" w:rsidR="00516191" w:rsidRPr="00D97EB5" w:rsidRDefault="00516191" w:rsidP="00516191">
            <w:pPr>
              <w:spacing w:before="120" w:after="120"/>
              <w:rPr>
                <w:u w:val="single"/>
                <w:lang w:val="en-US"/>
              </w:rPr>
            </w:pPr>
            <w:r w:rsidRPr="00D97EB5">
              <w:rPr>
                <w:u w:val="single"/>
                <w:lang w:val="en-US"/>
              </w:rPr>
              <w:t xml:space="preserve">Support community groups and VCSE </w:t>
            </w:r>
            <w:proofErr w:type="spellStart"/>
            <w:r w:rsidRPr="00D97EB5">
              <w:rPr>
                <w:u w:val="single"/>
                <w:lang w:val="en-US"/>
              </w:rPr>
              <w:t>organisations</w:t>
            </w:r>
            <w:proofErr w:type="spellEnd"/>
            <w:r w:rsidRPr="00D97EB5">
              <w:rPr>
                <w:u w:val="single"/>
                <w:lang w:val="en-US"/>
              </w:rPr>
              <w:t xml:space="preserve"> to receive referrals:</w:t>
            </w:r>
          </w:p>
          <w:p w14:paraId="0294D36C" w14:textId="28619EFF" w:rsidR="00516191" w:rsidRPr="00AF5248" w:rsidRDefault="00516191" w:rsidP="00AF5248">
            <w:pPr>
              <w:pStyle w:val="ListParagraph"/>
              <w:numPr>
                <w:ilvl w:val="0"/>
                <w:numId w:val="8"/>
              </w:numPr>
              <w:spacing w:before="120" w:after="120"/>
              <w:rPr>
                <w:lang w:val="en-US"/>
              </w:rPr>
            </w:pPr>
            <w:r w:rsidRPr="00AF5248">
              <w:rPr>
                <w:lang w:val="en-US"/>
              </w:rPr>
              <w:t xml:space="preserve">Forge strong links with local VCSE </w:t>
            </w:r>
            <w:proofErr w:type="spellStart"/>
            <w:r w:rsidRPr="00AF5248">
              <w:rPr>
                <w:lang w:val="en-US"/>
              </w:rPr>
              <w:t>organisations</w:t>
            </w:r>
            <w:proofErr w:type="spellEnd"/>
            <w:r w:rsidRPr="00AF5248">
              <w:rPr>
                <w:lang w:val="en-US"/>
              </w:rPr>
              <w:t xml:space="preserve">, </w:t>
            </w:r>
            <w:proofErr w:type="gramStart"/>
            <w:r w:rsidRPr="00AF5248">
              <w:rPr>
                <w:lang w:val="en-US"/>
              </w:rPr>
              <w:t>community</w:t>
            </w:r>
            <w:proofErr w:type="gramEnd"/>
            <w:r w:rsidRPr="00AF5248">
              <w:rPr>
                <w:lang w:val="en-US"/>
              </w:rPr>
              <w:t xml:space="preserve"> and </w:t>
            </w:r>
            <w:proofErr w:type="spellStart"/>
            <w:r w:rsidRPr="00AF5248">
              <w:rPr>
                <w:lang w:val="en-US"/>
              </w:rPr>
              <w:t>neighbourhood</w:t>
            </w:r>
            <w:proofErr w:type="spellEnd"/>
            <w:r w:rsidRPr="00AF5248">
              <w:rPr>
                <w:lang w:val="en-US"/>
              </w:rPr>
              <w:t xml:space="preserve"> level groups, </w:t>
            </w:r>
            <w:proofErr w:type="spellStart"/>
            <w:r w:rsidRPr="00AF5248">
              <w:rPr>
                <w:lang w:val="en-US"/>
              </w:rPr>
              <w:t>utilising</w:t>
            </w:r>
            <w:proofErr w:type="spellEnd"/>
            <w:r w:rsidRPr="00AF5248">
              <w:rPr>
                <w:lang w:val="en-US"/>
              </w:rPr>
              <w:t xml:space="preserve"> their networks and building on what’s already available to create a map or menu of community groups and assets. Use these opportunities to promote micro-commissioning or small grants if available.</w:t>
            </w:r>
          </w:p>
          <w:p w14:paraId="227F9567" w14:textId="77A00023" w:rsidR="00516191" w:rsidRPr="00AF5248" w:rsidRDefault="00516191" w:rsidP="00AF5248">
            <w:pPr>
              <w:pStyle w:val="ListParagraph"/>
              <w:numPr>
                <w:ilvl w:val="0"/>
                <w:numId w:val="8"/>
              </w:numPr>
              <w:spacing w:before="120" w:after="120"/>
              <w:rPr>
                <w:lang w:val="en-US"/>
              </w:rPr>
            </w:pPr>
            <w:r w:rsidRPr="00AF5248">
              <w:rPr>
                <w:lang w:val="en-US"/>
              </w:rPr>
              <w:t xml:space="preserve">Develop supportive relationships with local VCSE </w:t>
            </w:r>
            <w:proofErr w:type="spellStart"/>
            <w:r w:rsidRPr="00AF5248">
              <w:rPr>
                <w:lang w:val="en-US"/>
              </w:rPr>
              <w:t>organisations</w:t>
            </w:r>
            <w:proofErr w:type="spellEnd"/>
            <w:r w:rsidRPr="00AF5248">
              <w:rPr>
                <w:lang w:val="en-US"/>
              </w:rPr>
              <w:t xml:space="preserve">, community groups and statutory services, to make timely, </w:t>
            </w:r>
            <w:proofErr w:type="gramStart"/>
            <w:r w:rsidRPr="00AF5248">
              <w:rPr>
                <w:lang w:val="en-US"/>
              </w:rPr>
              <w:t>appropriate</w:t>
            </w:r>
            <w:proofErr w:type="gramEnd"/>
            <w:r w:rsidRPr="00AF5248">
              <w:rPr>
                <w:lang w:val="en-US"/>
              </w:rPr>
              <w:t xml:space="preserve"> and supported referrals for the person being introduced.</w:t>
            </w:r>
          </w:p>
          <w:p w14:paraId="1393489F" w14:textId="042CE37C" w:rsidR="00516191" w:rsidRPr="00AF5248" w:rsidRDefault="00516191" w:rsidP="00AF5248">
            <w:pPr>
              <w:pStyle w:val="ListParagraph"/>
              <w:numPr>
                <w:ilvl w:val="0"/>
                <w:numId w:val="8"/>
              </w:numPr>
              <w:spacing w:before="120" w:after="120"/>
              <w:rPr>
                <w:lang w:val="en-US"/>
              </w:rPr>
            </w:pPr>
            <w:r w:rsidRPr="00AF5248">
              <w:rPr>
                <w:lang w:val="en-US"/>
              </w:rPr>
              <w:lastRenderedPageBreak/>
              <w:t xml:space="preserve">Ensure that local community groups and VCSE </w:t>
            </w:r>
            <w:proofErr w:type="spellStart"/>
            <w:r w:rsidRPr="00AF5248">
              <w:rPr>
                <w:lang w:val="en-US"/>
              </w:rPr>
              <w:t>organisations</w:t>
            </w:r>
            <w:proofErr w:type="spellEnd"/>
            <w:r w:rsidRPr="00AF5248">
              <w:rPr>
                <w:lang w:val="en-US"/>
              </w:rPr>
              <w:t xml:space="preserve"> being referred to have basic procedures in place for ensuring that vulnerable individuals are safe and, where there are safeguarding concerns, work with all partners to deal appropriately with issues. Where such policies and procedures are not in place, support groups to work towards this standard before referrals are made to them.</w:t>
            </w:r>
          </w:p>
          <w:p w14:paraId="1455A8B9" w14:textId="7FDA0049" w:rsidR="00516191" w:rsidRPr="00AF5248" w:rsidRDefault="00516191" w:rsidP="00AF5248">
            <w:pPr>
              <w:pStyle w:val="ListParagraph"/>
              <w:numPr>
                <w:ilvl w:val="0"/>
                <w:numId w:val="8"/>
              </w:numPr>
              <w:spacing w:before="120" w:after="120"/>
              <w:rPr>
                <w:lang w:val="en-US"/>
              </w:rPr>
            </w:pPr>
            <w:r w:rsidRPr="00AF5248">
              <w:rPr>
                <w:lang w:val="en-US"/>
              </w:rPr>
              <w:t xml:space="preserve">Check that community groups and VCSE </w:t>
            </w:r>
            <w:proofErr w:type="spellStart"/>
            <w:r w:rsidRPr="00AF5248">
              <w:rPr>
                <w:lang w:val="en-US"/>
              </w:rPr>
              <w:t>organisations</w:t>
            </w:r>
            <w:proofErr w:type="spellEnd"/>
            <w:r w:rsidRPr="00AF5248">
              <w:rPr>
                <w:lang w:val="en-US"/>
              </w:rPr>
              <w:t xml:space="preserve"> meet in insured premises and that health and safety requirements are in place. Where such policies and procedures are not in place, support groups to work towards this standard before referrals are made to them.</w:t>
            </w:r>
          </w:p>
          <w:p w14:paraId="35367416" w14:textId="7FA006E5" w:rsidR="00516191" w:rsidRPr="00AF5248" w:rsidRDefault="00516191" w:rsidP="00AF5248">
            <w:pPr>
              <w:pStyle w:val="ListParagraph"/>
              <w:numPr>
                <w:ilvl w:val="0"/>
                <w:numId w:val="8"/>
              </w:numPr>
              <w:spacing w:before="120" w:after="120"/>
              <w:rPr>
                <w:lang w:val="en-US"/>
              </w:rPr>
            </w:pPr>
            <w:r w:rsidRPr="00AF5248">
              <w:rPr>
                <w:lang w:val="en-US"/>
              </w:rPr>
              <w:t>Support local groups to act in accordance with information governance policies and procedures, ensuring compliance with the Data Protection Act.</w:t>
            </w:r>
          </w:p>
          <w:p w14:paraId="05103049" w14:textId="0DF16AB0" w:rsidR="00516191" w:rsidRPr="00D97EB5" w:rsidRDefault="00516191" w:rsidP="00516191">
            <w:pPr>
              <w:spacing w:before="120" w:after="120"/>
              <w:rPr>
                <w:u w:val="single"/>
                <w:lang w:val="en-US"/>
              </w:rPr>
            </w:pPr>
            <w:r w:rsidRPr="00D97EB5">
              <w:rPr>
                <w:u w:val="single"/>
                <w:lang w:val="en-US"/>
              </w:rPr>
              <w:t>Work collectively with all local partners to ensure community groups are strong and sustainable</w:t>
            </w:r>
          </w:p>
          <w:p w14:paraId="59190E26" w14:textId="2D9347B8" w:rsidR="00516191" w:rsidRPr="00AF5248" w:rsidRDefault="00516191" w:rsidP="00AF5248">
            <w:pPr>
              <w:pStyle w:val="ListParagraph"/>
              <w:numPr>
                <w:ilvl w:val="0"/>
                <w:numId w:val="8"/>
              </w:numPr>
              <w:spacing w:before="120" w:after="120"/>
              <w:rPr>
                <w:lang w:val="en-US"/>
              </w:rPr>
            </w:pPr>
            <w:r w:rsidRPr="00AF5248">
              <w:rPr>
                <w:lang w:val="en-US"/>
              </w:rPr>
              <w:t>Work with commissioners and local partners to identify unmet needs within the community and gaps in community provision.</w:t>
            </w:r>
          </w:p>
          <w:p w14:paraId="3140B966" w14:textId="65982BBD" w:rsidR="00516191" w:rsidRPr="00AF5248" w:rsidRDefault="00516191" w:rsidP="00AF5248">
            <w:pPr>
              <w:pStyle w:val="ListParagraph"/>
              <w:numPr>
                <w:ilvl w:val="0"/>
                <w:numId w:val="8"/>
              </w:numPr>
              <w:spacing w:before="120" w:after="120"/>
              <w:rPr>
                <w:lang w:val="en-US"/>
              </w:rPr>
            </w:pPr>
            <w:r w:rsidRPr="00AF5248">
              <w:rPr>
                <w:lang w:val="en-US"/>
              </w:rPr>
              <w:t>Support local partners and commissioners to develop new groups and services where needed, through small grants for community groups, micro-</w:t>
            </w:r>
            <w:proofErr w:type="gramStart"/>
            <w:r w:rsidRPr="00AF5248">
              <w:rPr>
                <w:lang w:val="en-US"/>
              </w:rPr>
              <w:t>commissioning</w:t>
            </w:r>
            <w:proofErr w:type="gramEnd"/>
            <w:r w:rsidRPr="00AF5248">
              <w:rPr>
                <w:lang w:val="en-US"/>
              </w:rPr>
              <w:t xml:space="preserve"> and development support.</w:t>
            </w:r>
          </w:p>
          <w:p w14:paraId="1B153F9F" w14:textId="2284AA9F" w:rsidR="00516191" w:rsidRPr="00AF5248" w:rsidRDefault="00516191" w:rsidP="00AF5248">
            <w:pPr>
              <w:pStyle w:val="ListParagraph"/>
              <w:numPr>
                <w:ilvl w:val="0"/>
                <w:numId w:val="8"/>
              </w:numPr>
              <w:spacing w:before="120" w:after="120"/>
              <w:rPr>
                <w:lang w:val="en-US"/>
              </w:rPr>
            </w:pPr>
            <w:r w:rsidRPr="00AF5248">
              <w:rPr>
                <w:lang w:val="en-US"/>
              </w:rPr>
              <w:t xml:space="preserve">Encourage people who have been connected to community support through social prescribing to volunteer and give their time freely to others, </w:t>
            </w:r>
            <w:proofErr w:type="gramStart"/>
            <w:r w:rsidRPr="00AF5248">
              <w:rPr>
                <w:lang w:val="en-US"/>
              </w:rPr>
              <w:t>in order to</w:t>
            </w:r>
            <w:proofErr w:type="gramEnd"/>
            <w:r w:rsidRPr="00AF5248">
              <w:rPr>
                <w:lang w:val="en-US"/>
              </w:rPr>
              <w:t xml:space="preserve"> build their skills and confidence, and strengthen community resilience.</w:t>
            </w:r>
          </w:p>
          <w:p w14:paraId="193667C4" w14:textId="44ECD3C4" w:rsidR="00516191" w:rsidRPr="00AF5248" w:rsidRDefault="00516191" w:rsidP="00AF5248">
            <w:pPr>
              <w:pStyle w:val="ListParagraph"/>
              <w:numPr>
                <w:ilvl w:val="0"/>
                <w:numId w:val="8"/>
              </w:numPr>
              <w:spacing w:before="120" w:after="120"/>
              <w:rPr>
                <w:lang w:val="en-US"/>
              </w:rPr>
            </w:pPr>
            <w:r w:rsidRPr="00AF5248">
              <w:rPr>
                <w:lang w:val="en-US"/>
              </w:rPr>
              <w:t>Develop a team of volunteers within your service to provide ‘buddying support’ for people, starting new groups and finding creative community solutions to local issues.</w:t>
            </w:r>
          </w:p>
          <w:p w14:paraId="57379C19" w14:textId="00FEA7B3" w:rsidR="00516191" w:rsidRPr="00AF5248" w:rsidRDefault="00516191" w:rsidP="00AF5248">
            <w:pPr>
              <w:pStyle w:val="ListParagraph"/>
              <w:numPr>
                <w:ilvl w:val="0"/>
                <w:numId w:val="8"/>
              </w:numPr>
              <w:spacing w:before="120" w:after="120"/>
              <w:rPr>
                <w:lang w:val="en-US"/>
              </w:rPr>
            </w:pPr>
            <w:r w:rsidRPr="00AF5248">
              <w:rPr>
                <w:lang w:val="en-US"/>
              </w:rPr>
              <w:t xml:space="preserve">Encourage people, their </w:t>
            </w:r>
            <w:proofErr w:type="gramStart"/>
            <w:r w:rsidRPr="00AF5248">
              <w:rPr>
                <w:lang w:val="en-US"/>
              </w:rPr>
              <w:t>families</w:t>
            </w:r>
            <w:proofErr w:type="gramEnd"/>
            <w:r w:rsidRPr="00AF5248">
              <w:rPr>
                <w:lang w:val="en-US"/>
              </w:rPr>
              <w:t xml:space="preserve"> and carers to provide peer support and to do things together, such as setting up new community groups or volunteering.</w:t>
            </w:r>
          </w:p>
          <w:p w14:paraId="0B6C5961" w14:textId="148B85EE" w:rsidR="00516191" w:rsidRPr="00AF5248" w:rsidRDefault="00516191" w:rsidP="00AF5248">
            <w:pPr>
              <w:pStyle w:val="ListParagraph"/>
              <w:numPr>
                <w:ilvl w:val="0"/>
                <w:numId w:val="8"/>
              </w:numPr>
              <w:spacing w:before="120" w:after="120"/>
              <w:rPr>
                <w:lang w:val="en-US"/>
              </w:rPr>
            </w:pPr>
            <w:r w:rsidRPr="00AF5248">
              <w:rPr>
                <w:lang w:val="en-US"/>
              </w:rPr>
              <w:t>Provide a regular ‘confidence survey’ to community groups receiving referrals, to ensure that they are strong, sustained and have the support they need to be part of social prescribing.</w:t>
            </w:r>
          </w:p>
          <w:p w14:paraId="56ADA019" w14:textId="0A7E6335" w:rsidR="00516191" w:rsidRPr="00D97EB5" w:rsidRDefault="00516191" w:rsidP="00516191">
            <w:pPr>
              <w:spacing w:before="120" w:after="120"/>
              <w:rPr>
                <w:u w:val="single"/>
                <w:lang w:val="en-US"/>
              </w:rPr>
            </w:pPr>
            <w:r w:rsidRPr="00D97EB5">
              <w:rPr>
                <w:u w:val="single"/>
                <w:lang w:val="en-US"/>
              </w:rPr>
              <w:t>General tasks, including data capture</w:t>
            </w:r>
          </w:p>
          <w:p w14:paraId="5DE3D252" w14:textId="7B7D097B" w:rsidR="00516191" w:rsidRPr="00AF5248" w:rsidRDefault="00516191" w:rsidP="00AF5248">
            <w:pPr>
              <w:pStyle w:val="ListParagraph"/>
              <w:numPr>
                <w:ilvl w:val="0"/>
                <w:numId w:val="8"/>
              </w:numPr>
              <w:spacing w:before="120" w:after="120"/>
              <w:rPr>
                <w:lang w:val="en-US"/>
              </w:rPr>
            </w:pPr>
            <w:r w:rsidRPr="00AF5248">
              <w:rPr>
                <w:lang w:val="en-US"/>
              </w:rPr>
              <w:t xml:space="preserve">Work sensitively with people, their </w:t>
            </w:r>
            <w:proofErr w:type="gramStart"/>
            <w:r w:rsidRPr="00AF5248">
              <w:rPr>
                <w:lang w:val="en-US"/>
              </w:rPr>
              <w:t>families</w:t>
            </w:r>
            <w:proofErr w:type="gramEnd"/>
            <w:r w:rsidRPr="00AF5248">
              <w:rPr>
                <w:lang w:val="en-US"/>
              </w:rPr>
              <w:t xml:space="preserve"> and carers to capture key information, enabling tracking of the impact of social prescribing on their health and wellbeing.</w:t>
            </w:r>
          </w:p>
          <w:p w14:paraId="08087B92" w14:textId="60D4F2BD" w:rsidR="00516191" w:rsidRPr="00AF5248" w:rsidRDefault="00516191" w:rsidP="00AF5248">
            <w:pPr>
              <w:pStyle w:val="ListParagraph"/>
              <w:numPr>
                <w:ilvl w:val="0"/>
                <w:numId w:val="8"/>
              </w:numPr>
              <w:spacing w:before="120" w:after="120"/>
              <w:rPr>
                <w:lang w:val="en-US"/>
              </w:rPr>
            </w:pPr>
            <w:r w:rsidRPr="00AF5248">
              <w:rPr>
                <w:lang w:val="en-US"/>
              </w:rPr>
              <w:t xml:space="preserve">Encourage people, their </w:t>
            </w:r>
            <w:proofErr w:type="gramStart"/>
            <w:r w:rsidRPr="00AF5248">
              <w:rPr>
                <w:lang w:val="en-US"/>
              </w:rPr>
              <w:t>families</w:t>
            </w:r>
            <w:proofErr w:type="gramEnd"/>
            <w:r w:rsidRPr="00AF5248">
              <w:rPr>
                <w:lang w:val="en-US"/>
              </w:rPr>
              <w:t xml:space="preserve"> and carers to provide feedback and to share their stories about the impact of social prescribing on their lives.</w:t>
            </w:r>
          </w:p>
          <w:p w14:paraId="4879331B" w14:textId="10FE6E4B" w:rsidR="00516191" w:rsidRPr="00AF5248" w:rsidRDefault="00516191" w:rsidP="00AF5248">
            <w:pPr>
              <w:pStyle w:val="ListParagraph"/>
              <w:numPr>
                <w:ilvl w:val="0"/>
                <w:numId w:val="8"/>
              </w:numPr>
              <w:spacing w:before="120" w:after="120"/>
              <w:rPr>
                <w:lang w:val="en-US"/>
              </w:rPr>
            </w:pPr>
            <w:r w:rsidRPr="00AF5248">
              <w:rPr>
                <w:lang w:val="en-US"/>
              </w:rPr>
              <w:t>Support referral agencies to provide appropriate information about the person they are referring. Use the case management system to track the person’s progress. Provide appropriate feedback to referral agencies about the people they referred.</w:t>
            </w:r>
          </w:p>
          <w:p w14:paraId="36072574" w14:textId="2F0E5E4B" w:rsidR="00AF5248" w:rsidRPr="00AF5248" w:rsidRDefault="00516191" w:rsidP="00AF5248">
            <w:pPr>
              <w:pStyle w:val="ListParagraph"/>
              <w:numPr>
                <w:ilvl w:val="0"/>
                <w:numId w:val="8"/>
              </w:numPr>
              <w:spacing w:before="120" w:after="120"/>
              <w:rPr>
                <w:lang w:val="en-US"/>
              </w:rPr>
            </w:pPr>
            <w:r w:rsidRPr="00AF5248">
              <w:rPr>
                <w:lang w:val="en-US"/>
              </w:rPr>
              <w:t>Work closely with GP practices within the PCN to ensure that social prescribing referral codes are inputted into EMIS and SystmOne and that the person’s use of the NHS can be tracked, adhering to data protection legislation and data sharing agreements with the clinical commissioning group (CCG).</w:t>
            </w:r>
          </w:p>
          <w:p w14:paraId="03110564" w14:textId="2D4A2F7B" w:rsidR="00AF5248" w:rsidRPr="00AF5248" w:rsidRDefault="00AF5248" w:rsidP="00AF5248">
            <w:pPr>
              <w:pStyle w:val="ListParagraph"/>
              <w:numPr>
                <w:ilvl w:val="0"/>
                <w:numId w:val="12"/>
              </w:numPr>
              <w:spacing w:before="120" w:after="120"/>
              <w:rPr>
                <w:lang w:val="en-US"/>
              </w:rPr>
            </w:pPr>
            <w:r w:rsidRPr="00AF5248">
              <w:rPr>
                <w:lang w:val="en-US"/>
              </w:rPr>
              <w:t>Work with practices to promote and support the use of digital technologies to aid health and wellbeing.</w:t>
            </w:r>
          </w:p>
          <w:p w14:paraId="120C5768" w14:textId="11AE416D" w:rsidR="00AF5248" w:rsidRPr="00AF5248" w:rsidRDefault="00AF5248" w:rsidP="00AF5248">
            <w:pPr>
              <w:pStyle w:val="ListParagraph"/>
              <w:numPr>
                <w:ilvl w:val="0"/>
                <w:numId w:val="12"/>
              </w:numPr>
              <w:spacing w:before="120" w:after="120"/>
              <w:rPr>
                <w:lang w:val="en-US"/>
              </w:rPr>
            </w:pPr>
            <w:r w:rsidRPr="00AF5248">
              <w:rPr>
                <w:lang w:val="en-US"/>
              </w:rPr>
              <w:t>Actively support health and wellbeing campaigns, facilitating the promotion of support to key patients within general practice.</w:t>
            </w:r>
          </w:p>
          <w:p w14:paraId="61226D75" w14:textId="01969FD5" w:rsidR="00516191" w:rsidRPr="00D97EB5" w:rsidRDefault="00516191" w:rsidP="00516191">
            <w:pPr>
              <w:spacing w:before="120" w:after="120"/>
              <w:rPr>
                <w:u w:val="single"/>
                <w:lang w:val="en-US"/>
              </w:rPr>
            </w:pPr>
            <w:r w:rsidRPr="00D97EB5">
              <w:rPr>
                <w:u w:val="single"/>
                <w:lang w:val="en-US"/>
              </w:rPr>
              <w:t>Professional development</w:t>
            </w:r>
          </w:p>
          <w:p w14:paraId="00CE10ED" w14:textId="5D475A24" w:rsidR="00516191" w:rsidRPr="00AF5248" w:rsidRDefault="00516191" w:rsidP="00AF5248">
            <w:pPr>
              <w:pStyle w:val="ListParagraph"/>
              <w:numPr>
                <w:ilvl w:val="0"/>
                <w:numId w:val="12"/>
              </w:numPr>
              <w:spacing w:before="120" w:after="120"/>
              <w:rPr>
                <w:lang w:val="en-US"/>
              </w:rPr>
            </w:pPr>
            <w:r w:rsidRPr="00AF5248">
              <w:rPr>
                <w:lang w:val="en-US"/>
              </w:rPr>
              <w:t>Work with your line manager to undertake continual personal and professional development, taking an active part in reviewing and developing the roles and responsibilities.</w:t>
            </w:r>
          </w:p>
          <w:p w14:paraId="7C6C0B64" w14:textId="230E6BAC" w:rsidR="00516191" w:rsidRPr="00AF5248" w:rsidRDefault="00516191" w:rsidP="00AF5248">
            <w:pPr>
              <w:pStyle w:val="ListParagraph"/>
              <w:numPr>
                <w:ilvl w:val="0"/>
                <w:numId w:val="12"/>
              </w:numPr>
              <w:spacing w:before="120" w:after="120"/>
              <w:rPr>
                <w:lang w:val="en-US"/>
              </w:rPr>
            </w:pPr>
            <w:r w:rsidRPr="00AF5248">
              <w:rPr>
                <w:lang w:val="en-US"/>
              </w:rPr>
              <w:t>Adhere to organisational policies and procedures, including confidentiality, safeguarding, lone working, information governance, and health and safety.</w:t>
            </w:r>
          </w:p>
          <w:p w14:paraId="57FDFD7B" w14:textId="3686A784" w:rsidR="00516191" w:rsidRPr="00AF5248" w:rsidRDefault="00516191" w:rsidP="00AF5248">
            <w:pPr>
              <w:pStyle w:val="ListParagraph"/>
              <w:numPr>
                <w:ilvl w:val="0"/>
                <w:numId w:val="12"/>
              </w:numPr>
              <w:spacing w:before="120" w:after="120"/>
              <w:rPr>
                <w:lang w:val="en-US"/>
              </w:rPr>
            </w:pPr>
            <w:r w:rsidRPr="00AF5248">
              <w:rPr>
                <w:lang w:val="en-US"/>
              </w:rPr>
              <w:lastRenderedPageBreak/>
              <w:t>Work with your line manager to access regular ‘clinical supervision’, to enable you to deal effectively with the difficult issues that people present.</w:t>
            </w:r>
          </w:p>
          <w:p w14:paraId="45F22A54" w14:textId="318D6D53" w:rsidR="00516191" w:rsidRPr="00AF5248" w:rsidRDefault="00516191" w:rsidP="00516191">
            <w:pPr>
              <w:spacing w:before="120" w:after="120"/>
              <w:rPr>
                <w:u w:val="single"/>
                <w:lang w:val="en-US"/>
              </w:rPr>
            </w:pPr>
            <w:r w:rsidRPr="00AF5248">
              <w:rPr>
                <w:u w:val="single"/>
                <w:lang w:val="en-US"/>
              </w:rPr>
              <w:t>Miscellaneous</w:t>
            </w:r>
          </w:p>
          <w:p w14:paraId="764EBFC4" w14:textId="08FC6F5F" w:rsidR="00516191" w:rsidRPr="00AF5248" w:rsidRDefault="00516191" w:rsidP="00AF5248">
            <w:pPr>
              <w:pStyle w:val="ListParagraph"/>
              <w:numPr>
                <w:ilvl w:val="0"/>
                <w:numId w:val="12"/>
              </w:numPr>
              <w:spacing w:before="120" w:after="120"/>
              <w:rPr>
                <w:lang w:val="en-US"/>
              </w:rPr>
            </w:pPr>
            <w:r w:rsidRPr="00AF5248">
              <w:rPr>
                <w:lang w:val="en-US"/>
              </w:rPr>
              <w:t>Work as part of the team to seek feedback, continually improve the service and contribute to business planning.</w:t>
            </w:r>
          </w:p>
          <w:p w14:paraId="461FA795" w14:textId="279D110C" w:rsidR="00516191" w:rsidRPr="00AF5248" w:rsidRDefault="00516191" w:rsidP="00AF5248">
            <w:pPr>
              <w:pStyle w:val="ListParagraph"/>
              <w:numPr>
                <w:ilvl w:val="0"/>
                <w:numId w:val="12"/>
              </w:numPr>
              <w:spacing w:before="120" w:after="120"/>
              <w:rPr>
                <w:lang w:val="en-US"/>
              </w:rPr>
            </w:pPr>
            <w:r w:rsidRPr="00AF5248">
              <w:rPr>
                <w:lang w:val="en-US"/>
              </w:rPr>
              <w:t>Undertake any tasks consistent with the level of the post and the scope of the role, ensuring that work is delivered in a timely and effective manner.</w:t>
            </w:r>
          </w:p>
          <w:p w14:paraId="17D3A517" w14:textId="0B679F72" w:rsidR="00D1578F" w:rsidRPr="00AF5248" w:rsidRDefault="00516191" w:rsidP="00AF5248">
            <w:pPr>
              <w:pStyle w:val="ListParagraph"/>
              <w:numPr>
                <w:ilvl w:val="0"/>
                <w:numId w:val="14"/>
              </w:numPr>
              <w:spacing w:before="120" w:after="120"/>
              <w:rPr>
                <w:lang w:val="en-US"/>
              </w:rPr>
            </w:pPr>
            <w:r w:rsidRPr="00AF5248">
              <w:rPr>
                <w:lang w:val="en-US"/>
              </w:rPr>
              <w:t>Duties may vary from time to time, without changing the general character of the post or the level of responsibility.</w:t>
            </w:r>
          </w:p>
        </w:tc>
      </w:tr>
    </w:tbl>
    <w:p w14:paraId="1F34342D" w14:textId="34FE800D" w:rsidR="00D1578F" w:rsidRDefault="00D1578F" w:rsidP="00D1578F">
      <w:pPr>
        <w:rPr>
          <w:lang w:val="en-US"/>
        </w:rPr>
      </w:pPr>
    </w:p>
    <w:tbl>
      <w:tblPr>
        <w:tblStyle w:val="TableGrid"/>
        <w:tblW w:w="0" w:type="auto"/>
        <w:tblLook w:val="04A0" w:firstRow="1" w:lastRow="0" w:firstColumn="1" w:lastColumn="0" w:noHBand="0" w:noVBand="1"/>
      </w:tblPr>
      <w:tblGrid>
        <w:gridCol w:w="9016"/>
      </w:tblGrid>
      <w:tr w:rsidR="00C96752" w:rsidRPr="00D1578F" w14:paraId="0739DBB7" w14:textId="77777777" w:rsidTr="00C96752">
        <w:tc>
          <w:tcPr>
            <w:tcW w:w="9016" w:type="dxa"/>
          </w:tcPr>
          <w:p w14:paraId="20B2D248" w14:textId="77777777" w:rsidR="00C96752" w:rsidRPr="00D1578F" w:rsidRDefault="00C96752" w:rsidP="00A150F9">
            <w:pPr>
              <w:spacing w:before="120" w:after="120"/>
              <w:rPr>
                <w:b/>
                <w:bCs/>
                <w:lang w:val="en-US"/>
              </w:rPr>
            </w:pPr>
            <w:r>
              <w:rPr>
                <w:b/>
                <w:bCs/>
                <w:lang w:val="en-US"/>
              </w:rPr>
              <w:t>General Duties:</w:t>
            </w:r>
          </w:p>
        </w:tc>
      </w:tr>
      <w:tr w:rsidR="00C96752" w14:paraId="05ED7424" w14:textId="77777777" w:rsidTr="00C96752">
        <w:tc>
          <w:tcPr>
            <w:tcW w:w="9016" w:type="dxa"/>
          </w:tcPr>
          <w:p w14:paraId="29CF477D" w14:textId="77777777" w:rsidR="00542447" w:rsidRPr="00702F4C" w:rsidRDefault="00542447" w:rsidP="00542447">
            <w:pPr>
              <w:spacing w:before="120" w:after="120"/>
              <w:outlineLvl w:val="0"/>
              <w:rPr>
                <w:u w:val="single"/>
              </w:rPr>
            </w:pPr>
            <w:r w:rsidRPr="00702F4C">
              <w:rPr>
                <w:u w:val="single"/>
              </w:rPr>
              <w:t xml:space="preserve">Health and Safety/Risk Management </w:t>
            </w:r>
          </w:p>
          <w:p w14:paraId="0FF63C96" w14:textId="77777777" w:rsidR="00542447" w:rsidRPr="009C087E" w:rsidRDefault="00542447" w:rsidP="00542447">
            <w:pPr>
              <w:rPr>
                <w:rFonts w:eastAsia="Times New Roman" w:cs="Arial"/>
                <w:lang w:eastAsia="en-GB"/>
              </w:rPr>
            </w:pPr>
            <w:r>
              <w:rPr>
                <w:rFonts w:eastAsia="Times New Roman" w:cs="Arial"/>
                <w:lang w:eastAsia="en-GB"/>
              </w:rPr>
              <w:t>T</w:t>
            </w:r>
            <w:r w:rsidRPr="00F615E2">
              <w:rPr>
                <w:rFonts w:eastAsia="Times New Roman" w:cs="Arial"/>
                <w:lang w:eastAsia="en-GB"/>
              </w:rPr>
              <w:t xml:space="preserve">he post holder </w:t>
            </w:r>
            <w:r>
              <w:rPr>
                <w:rFonts w:eastAsia="Times New Roman" w:cs="Arial"/>
                <w:lang w:eastAsia="en-GB"/>
              </w:rPr>
              <w:t>will take all</w:t>
            </w:r>
            <w:r w:rsidRPr="00F615E2">
              <w:rPr>
                <w:rFonts w:eastAsia="Times New Roman" w:cs="Arial"/>
                <w:lang w:eastAsia="en-GB"/>
              </w:rPr>
              <w:t xml:space="preserve"> reasonable care not to endanger themselves or anybody else by any act or omission as stated by the Health and Safety at Work Act 1974.</w:t>
            </w:r>
          </w:p>
          <w:p w14:paraId="747F067A" w14:textId="77777777" w:rsidR="00542447" w:rsidRDefault="00542447" w:rsidP="00542447">
            <w:pPr>
              <w:spacing w:before="120" w:after="120"/>
              <w:outlineLvl w:val="0"/>
            </w:pPr>
            <w:r>
              <w:t xml:space="preserve">The post-holder must </w:t>
            </w:r>
            <w:proofErr w:type="gramStart"/>
            <w:r>
              <w:t>comply at all times</w:t>
            </w:r>
            <w:proofErr w:type="gramEnd"/>
            <w:r>
              <w:t xml:space="preserve"> with the Health and Safety policies, in particular by following agreed safe working procedures and reporting incidents using the organisations and practices Incident Reporting System. </w:t>
            </w:r>
          </w:p>
          <w:p w14:paraId="48287B2B" w14:textId="77777777" w:rsidR="00542447" w:rsidRPr="00702F4C" w:rsidRDefault="00542447" w:rsidP="00542447">
            <w:pPr>
              <w:spacing w:before="120" w:after="120"/>
              <w:outlineLvl w:val="0"/>
              <w:rPr>
                <w:u w:val="single"/>
              </w:rPr>
            </w:pPr>
            <w:r w:rsidRPr="00702F4C">
              <w:rPr>
                <w:u w:val="single"/>
              </w:rPr>
              <w:t xml:space="preserve">Equality and Diversity </w:t>
            </w:r>
          </w:p>
          <w:p w14:paraId="5409FC68" w14:textId="77777777" w:rsidR="00542447" w:rsidRDefault="00542447" w:rsidP="00542447">
            <w:pPr>
              <w:spacing w:before="120" w:after="120"/>
              <w:outlineLvl w:val="0"/>
            </w:pPr>
            <w:r>
              <w:t xml:space="preserve">The post-holder must co-operate with all policies and procedures designed to ensure equality of employment. Co-workers, </w:t>
            </w:r>
            <w:proofErr w:type="gramStart"/>
            <w:r>
              <w:t>patients</w:t>
            </w:r>
            <w:proofErr w:type="gramEnd"/>
            <w:r>
              <w:t xml:space="preserve"> and visitors must be treated equally irrespective of gender, ethnic origin, age, disability, sexual orientation, religion etc. </w:t>
            </w:r>
          </w:p>
          <w:p w14:paraId="1E250F2E" w14:textId="77777777" w:rsidR="00542447" w:rsidRDefault="00542447" w:rsidP="00542447">
            <w:pPr>
              <w:spacing w:before="120" w:after="120"/>
              <w:outlineLvl w:val="0"/>
            </w:pPr>
            <w:r w:rsidRPr="00702F4C">
              <w:rPr>
                <w:u w:val="single"/>
              </w:rPr>
              <w:t>Special Working Conditions</w:t>
            </w:r>
            <w:r>
              <w:t xml:space="preserve"> </w:t>
            </w:r>
          </w:p>
          <w:p w14:paraId="0EC412AF" w14:textId="77777777" w:rsidR="00542447" w:rsidRPr="00702F4C" w:rsidRDefault="00542447" w:rsidP="00542447">
            <w:pPr>
              <w:spacing w:before="120" w:after="120"/>
              <w:outlineLvl w:val="0"/>
            </w:pPr>
            <w:r>
              <w:t xml:space="preserve">The post-holder is required to travel independently between practice sites (where applicable), and to attend meetings etc. hosted by other agencies. </w:t>
            </w:r>
          </w:p>
          <w:p w14:paraId="065522A2" w14:textId="77777777" w:rsidR="00542447" w:rsidRPr="004A2850" w:rsidRDefault="00542447" w:rsidP="00542447">
            <w:pPr>
              <w:spacing w:before="120" w:after="120"/>
              <w:outlineLvl w:val="0"/>
              <w:rPr>
                <w:rFonts w:eastAsia="Times New Roman" w:cs="Arial"/>
                <w:bCs/>
                <w:u w:val="single"/>
                <w:lang w:eastAsia="en-GB"/>
              </w:rPr>
            </w:pPr>
            <w:r>
              <w:rPr>
                <w:rFonts w:eastAsia="Times New Roman" w:cs="Arial"/>
                <w:bCs/>
                <w:u w:val="single"/>
                <w:lang w:eastAsia="en-GB"/>
              </w:rPr>
              <w:t>Confidentiality</w:t>
            </w:r>
          </w:p>
          <w:p w14:paraId="0B1E47D1" w14:textId="77777777" w:rsidR="00542447" w:rsidRPr="00F615E2" w:rsidRDefault="00542447" w:rsidP="00542447">
            <w:pPr>
              <w:rPr>
                <w:rFonts w:eastAsia="Times New Roman" w:cs="Arial"/>
                <w:lang w:eastAsia="en-GB"/>
              </w:rPr>
            </w:pPr>
            <w:r w:rsidRPr="00F615E2">
              <w:rPr>
                <w:rFonts w:eastAsia="Times New Roman" w:cs="Arial"/>
                <w:lang w:eastAsia="en-GB"/>
              </w:rPr>
              <w:t xml:space="preserve">The post holder must </w:t>
            </w:r>
            <w:proofErr w:type="gramStart"/>
            <w:r w:rsidRPr="00F615E2">
              <w:rPr>
                <w:rFonts w:eastAsia="Times New Roman" w:cs="Arial"/>
                <w:lang w:eastAsia="en-GB"/>
              </w:rPr>
              <w:t>at all times</w:t>
            </w:r>
            <w:proofErr w:type="gramEnd"/>
            <w:r w:rsidRPr="00F615E2">
              <w:rPr>
                <w:rFonts w:eastAsia="Times New Roman" w:cs="Arial"/>
                <w:lang w:eastAsia="en-GB"/>
              </w:rPr>
              <w:t xml:space="preserve"> maintain complete confidentiality of the material and information that they handle. Any matters of a confidential nature, </w:t>
            </w:r>
            <w:proofErr w:type="gramStart"/>
            <w:r w:rsidRPr="00F615E2">
              <w:rPr>
                <w:rFonts w:eastAsia="Times New Roman" w:cs="Arial"/>
                <w:lang w:eastAsia="en-GB"/>
              </w:rPr>
              <w:t>or in particular, information</w:t>
            </w:r>
            <w:proofErr w:type="gramEnd"/>
            <w:r w:rsidRPr="00F615E2">
              <w:rPr>
                <w:rFonts w:eastAsia="Times New Roman" w:cs="Arial"/>
                <w:lang w:eastAsia="en-GB"/>
              </w:rPr>
              <w:t xml:space="preserve"> relating to diagnosis and treatment of patients and individual staff records must, under no circumstances be divulged or passed onto any unauthorised person or persons.  The post holder must respect patient named confidentiality in keeping with </w:t>
            </w:r>
            <w:r>
              <w:rPr>
                <w:rFonts w:eastAsia="Times New Roman" w:cs="Arial"/>
                <w:lang w:eastAsia="en-GB"/>
              </w:rPr>
              <w:t>‘</w:t>
            </w:r>
            <w:r w:rsidRPr="00456FD8">
              <w:rPr>
                <w:rFonts w:eastAsia="Times New Roman" w:cs="Arial"/>
                <w:i/>
                <w:iCs/>
                <w:lang w:eastAsia="en-GB"/>
              </w:rPr>
              <w:t xml:space="preserve">Caldicott </w:t>
            </w:r>
            <w:proofErr w:type="gramStart"/>
            <w:r w:rsidRPr="00456FD8">
              <w:rPr>
                <w:rFonts w:eastAsia="Times New Roman" w:cs="Arial"/>
                <w:i/>
                <w:iCs/>
                <w:lang w:eastAsia="en-GB"/>
              </w:rPr>
              <w:t>principles’</w:t>
            </w:r>
            <w:proofErr w:type="gramEnd"/>
            <w:r w:rsidRPr="00F615E2">
              <w:rPr>
                <w:rFonts w:eastAsia="Times New Roman" w:cs="Arial"/>
                <w:lang w:eastAsia="en-GB"/>
              </w:rPr>
              <w:t xml:space="preserve">.  </w:t>
            </w:r>
          </w:p>
          <w:p w14:paraId="13A3B317" w14:textId="77777777" w:rsidR="00542447" w:rsidRPr="004A2850" w:rsidRDefault="00542447" w:rsidP="00542447">
            <w:pPr>
              <w:spacing w:before="120" w:after="120"/>
              <w:outlineLvl w:val="0"/>
              <w:rPr>
                <w:rFonts w:eastAsia="Times New Roman" w:cs="Arial"/>
                <w:bCs/>
                <w:u w:val="single"/>
                <w:lang w:eastAsia="en-GB"/>
              </w:rPr>
            </w:pPr>
            <w:r>
              <w:rPr>
                <w:rFonts w:eastAsia="Times New Roman" w:cs="Arial"/>
                <w:bCs/>
                <w:u w:val="single"/>
                <w:lang w:eastAsia="en-GB"/>
              </w:rPr>
              <w:t>Data Protection</w:t>
            </w:r>
          </w:p>
          <w:p w14:paraId="0A1A2F62" w14:textId="77777777" w:rsidR="00542447" w:rsidRDefault="00542447" w:rsidP="00542447">
            <w:pPr>
              <w:rPr>
                <w:rFonts w:eastAsia="Times New Roman" w:cs="Arial"/>
                <w:lang w:eastAsia="en-GB"/>
              </w:rPr>
            </w:pPr>
            <w:r>
              <w:rPr>
                <w:rFonts w:eastAsia="Times New Roman" w:cs="Arial"/>
                <w:lang w:eastAsia="en-GB"/>
              </w:rPr>
              <w:t xml:space="preserve">The postholder is </w:t>
            </w:r>
            <w:r w:rsidRPr="00F615E2">
              <w:rPr>
                <w:rFonts w:eastAsia="Times New Roman" w:cs="Arial"/>
                <w:lang w:eastAsia="en-GB"/>
              </w:rPr>
              <w:t xml:space="preserve">required to ensure that any personal information obtained, </w:t>
            </w:r>
            <w:proofErr w:type="gramStart"/>
            <w:r w:rsidRPr="00F615E2">
              <w:rPr>
                <w:rFonts w:eastAsia="Times New Roman" w:cs="Arial"/>
                <w:lang w:eastAsia="en-GB"/>
              </w:rPr>
              <w:t>processed</w:t>
            </w:r>
            <w:proofErr w:type="gramEnd"/>
            <w:r w:rsidRPr="00F615E2">
              <w:rPr>
                <w:rFonts w:eastAsia="Times New Roman" w:cs="Arial"/>
                <w:lang w:eastAsia="en-GB"/>
              </w:rPr>
              <w:t xml:space="preserve"> or held (on a computer or otherwise), is done so in a fair and lawful way and that the data held and processed is only for the specified registered purposes, in particular personal data relating to patients</w:t>
            </w:r>
            <w:r>
              <w:rPr>
                <w:rFonts w:eastAsia="Times New Roman" w:cs="Arial"/>
                <w:lang w:eastAsia="en-GB"/>
              </w:rPr>
              <w:t xml:space="preserve">.  </w:t>
            </w:r>
          </w:p>
          <w:p w14:paraId="58C01165" w14:textId="77777777" w:rsidR="00542447" w:rsidRDefault="00542447" w:rsidP="00542447">
            <w:pPr>
              <w:spacing w:before="120" w:after="120"/>
              <w:outlineLvl w:val="0"/>
              <w:rPr>
                <w:rFonts w:eastAsia="Times New Roman" w:cs="Arial"/>
                <w:bCs/>
                <w:u w:val="single"/>
                <w:lang w:eastAsia="en-GB"/>
              </w:rPr>
            </w:pPr>
            <w:r w:rsidRPr="004A2850">
              <w:rPr>
                <w:rFonts w:eastAsia="Times New Roman" w:cs="Arial"/>
                <w:bCs/>
                <w:u w:val="single"/>
                <w:lang w:eastAsia="en-GB"/>
              </w:rPr>
              <w:t>Business Conduct</w:t>
            </w:r>
            <w:r>
              <w:rPr>
                <w:rFonts w:eastAsia="Times New Roman" w:cs="Arial"/>
                <w:bCs/>
                <w:u w:val="single"/>
                <w:lang w:eastAsia="en-GB"/>
              </w:rPr>
              <w:t>, Governance a</w:t>
            </w:r>
            <w:r w:rsidRPr="004A2850">
              <w:rPr>
                <w:rFonts w:eastAsia="Times New Roman" w:cs="Arial"/>
                <w:bCs/>
                <w:u w:val="single"/>
                <w:lang w:eastAsia="en-GB"/>
              </w:rPr>
              <w:t xml:space="preserve">nd </w:t>
            </w:r>
            <w:r>
              <w:rPr>
                <w:rFonts w:eastAsia="Times New Roman" w:cs="Arial"/>
                <w:bCs/>
                <w:u w:val="single"/>
                <w:lang w:eastAsia="en-GB"/>
              </w:rPr>
              <w:t>Standards</w:t>
            </w:r>
          </w:p>
          <w:p w14:paraId="5B682AA7" w14:textId="77777777" w:rsidR="00542447" w:rsidRPr="00F615E2" w:rsidRDefault="00542447" w:rsidP="00542447">
            <w:pPr>
              <w:rPr>
                <w:rFonts w:eastAsia="Times New Roman" w:cs="Arial"/>
                <w:lang w:eastAsia="en-GB"/>
              </w:rPr>
            </w:pPr>
            <w:r>
              <w:rPr>
                <w:rFonts w:eastAsia="Times New Roman" w:cs="Arial"/>
                <w:lang w:eastAsia="en-GB"/>
              </w:rPr>
              <w:t xml:space="preserve">Uttlesford Health, North Uttlesford PCN and the constituent practices </w:t>
            </w:r>
            <w:r w:rsidRPr="00F615E2">
              <w:rPr>
                <w:rFonts w:eastAsia="Times New Roman" w:cs="Arial"/>
                <w:lang w:eastAsia="en-GB"/>
              </w:rPr>
              <w:t xml:space="preserve">aim to maintain the goodwill and confidence of its own staff and of the </w:t>
            </w:r>
            <w:proofErr w:type="gramStart"/>
            <w:r w:rsidRPr="00F615E2">
              <w:rPr>
                <w:rFonts w:eastAsia="Times New Roman" w:cs="Arial"/>
                <w:lang w:eastAsia="en-GB"/>
              </w:rPr>
              <w:t>general public</w:t>
            </w:r>
            <w:proofErr w:type="gramEnd"/>
            <w:r w:rsidRPr="00F615E2">
              <w:rPr>
                <w:rFonts w:eastAsia="Times New Roman" w:cs="Arial"/>
                <w:lang w:eastAsia="en-GB"/>
              </w:rPr>
              <w:t xml:space="preserve">. To assist in achieving this objective it is essential that, </w:t>
            </w:r>
            <w:proofErr w:type="gramStart"/>
            <w:r w:rsidRPr="00F615E2">
              <w:rPr>
                <w:rFonts w:eastAsia="Times New Roman" w:cs="Arial"/>
                <w:lang w:eastAsia="en-GB"/>
              </w:rPr>
              <w:t>at all times</w:t>
            </w:r>
            <w:proofErr w:type="gramEnd"/>
            <w:r w:rsidRPr="00F615E2">
              <w:rPr>
                <w:rFonts w:eastAsia="Times New Roman" w:cs="Arial"/>
                <w:lang w:eastAsia="en-GB"/>
              </w:rPr>
              <w:t xml:space="preserve">, </w:t>
            </w:r>
            <w:r>
              <w:rPr>
                <w:rFonts w:eastAsia="Times New Roman" w:cs="Arial"/>
                <w:lang w:eastAsia="en-GB"/>
              </w:rPr>
              <w:t xml:space="preserve">the postholder carries </w:t>
            </w:r>
            <w:r w:rsidRPr="00F615E2">
              <w:rPr>
                <w:rFonts w:eastAsia="Times New Roman" w:cs="Arial"/>
                <w:lang w:eastAsia="en-GB"/>
              </w:rPr>
              <w:t>out their duties in a courteous, sympathetic manner</w:t>
            </w:r>
            <w:r>
              <w:rPr>
                <w:rFonts w:eastAsia="Times New Roman" w:cs="Arial"/>
                <w:lang w:eastAsia="en-GB"/>
              </w:rPr>
              <w:t xml:space="preserve">. </w:t>
            </w:r>
          </w:p>
          <w:p w14:paraId="46393623" w14:textId="77777777" w:rsidR="00542447" w:rsidRDefault="00542447" w:rsidP="00542447">
            <w:pPr>
              <w:rPr>
                <w:rFonts w:eastAsia="Times New Roman" w:cs="Arial"/>
                <w:bCs/>
                <w:lang w:eastAsia="en-GB"/>
              </w:rPr>
            </w:pPr>
          </w:p>
          <w:p w14:paraId="1BDEC504" w14:textId="77777777" w:rsidR="00542447" w:rsidRPr="00F615E2" w:rsidRDefault="00542447" w:rsidP="00542447">
            <w:pPr>
              <w:rPr>
                <w:rFonts w:eastAsia="Times New Roman" w:cs="Arial"/>
                <w:lang w:eastAsia="en-GB"/>
              </w:rPr>
            </w:pPr>
            <w:r>
              <w:rPr>
                <w:rFonts w:eastAsia="Times New Roman" w:cs="Arial"/>
                <w:bCs/>
                <w:lang w:eastAsia="en-GB"/>
              </w:rPr>
              <w:lastRenderedPageBreak/>
              <w:t xml:space="preserve">The postholder is required to comply with all policies and procedures in force and </w:t>
            </w:r>
            <w:r w:rsidRPr="00F615E2">
              <w:rPr>
                <w:rFonts w:eastAsia="Times New Roman" w:cs="Arial"/>
                <w:lang w:eastAsia="en-GB"/>
              </w:rPr>
              <w:t xml:space="preserve">ensuring that the reporting requirements, </w:t>
            </w:r>
            <w:proofErr w:type="gramStart"/>
            <w:r w:rsidRPr="00F615E2">
              <w:rPr>
                <w:rFonts w:eastAsia="Times New Roman" w:cs="Arial"/>
                <w:lang w:eastAsia="en-GB"/>
              </w:rPr>
              <w:t>systems</w:t>
            </w:r>
            <w:proofErr w:type="gramEnd"/>
            <w:r w:rsidRPr="00F615E2">
              <w:rPr>
                <w:rFonts w:eastAsia="Times New Roman" w:cs="Arial"/>
                <w:lang w:eastAsia="en-GB"/>
              </w:rPr>
              <w:t xml:space="preserve"> and duties of action put into place by </w:t>
            </w:r>
            <w:r>
              <w:rPr>
                <w:rFonts w:eastAsia="Times New Roman" w:cs="Arial"/>
                <w:lang w:eastAsia="en-GB"/>
              </w:rPr>
              <w:t xml:space="preserve">Uttlesford Health </w:t>
            </w:r>
            <w:r w:rsidRPr="00F615E2">
              <w:rPr>
                <w:rFonts w:eastAsia="Times New Roman" w:cs="Arial"/>
                <w:lang w:eastAsia="en-GB"/>
              </w:rPr>
              <w:t>are complied with.</w:t>
            </w:r>
          </w:p>
          <w:p w14:paraId="4C38FE4C" w14:textId="77777777" w:rsidR="00542447" w:rsidRDefault="00542447" w:rsidP="00542447">
            <w:pPr>
              <w:rPr>
                <w:rFonts w:eastAsia="Times New Roman" w:cs="Arial"/>
                <w:lang w:eastAsia="en-GB"/>
              </w:rPr>
            </w:pPr>
          </w:p>
          <w:p w14:paraId="41808D44" w14:textId="77777777" w:rsidR="00542447" w:rsidRDefault="00542447" w:rsidP="00542447">
            <w:pPr>
              <w:rPr>
                <w:rFonts w:eastAsia="Times New Roman" w:cs="Arial"/>
                <w:bCs/>
                <w:lang w:eastAsia="en-GB"/>
              </w:rPr>
            </w:pPr>
            <w:r>
              <w:rPr>
                <w:rFonts w:eastAsia="Times New Roman" w:cs="Arial"/>
                <w:lang w:eastAsia="en-GB"/>
              </w:rPr>
              <w:t xml:space="preserve">In upholding the good governance and standards, Uttlesford Health </w:t>
            </w:r>
            <w:r w:rsidRPr="00F615E2">
              <w:rPr>
                <w:rFonts w:eastAsia="Times New Roman" w:cs="Arial"/>
                <w:lang w:eastAsia="en-GB"/>
              </w:rPr>
              <w:t xml:space="preserve">has a clinical and corporate framework, which </w:t>
            </w:r>
            <w:r>
              <w:rPr>
                <w:rFonts w:eastAsia="Times New Roman" w:cs="Arial"/>
                <w:lang w:eastAsia="en-GB"/>
              </w:rPr>
              <w:t xml:space="preserve">the postholder is </w:t>
            </w:r>
            <w:r w:rsidRPr="00F615E2">
              <w:rPr>
                <w:rFonts w:eastAsia="Times New Roman" w:cs="Arial"/>
                <w:lang w:eastAsia="en-GB"/>
              </w:rPr>
              <w:t>expected to comply with</w:t>
            </w:r>
            <w:r>
              <w:rPr>
                <w:rFonts w:eastAsia="Times New Roman" w:cs="Arial"/>
                <w:lang w:eastAsia="en-GB"/>
              </w:rPr>
              <w:t xml:space="preserve"> and failure in this regard may lead to disciplinary action.  </w:t>
            </w:r>
          </w:p>
          <w:p w14:paraId="649CD8D7" w14:textId="77777777" w:rsidR="00542447" w:rsidRPr="004A2850" w:rsidRDefault="00542447" w:rsidP="00542447">
            <w:pPr>
              <w:spacing w:before="120" w:after="120"/>
              <w:outlineLvl w:val="0"/>
              <w:rPr>
                <w:rFonts w:eastAsia="Times New Roman" w:cs="Arial"/>
                <w:bCs/>
                <w:u w:val="single"/>
                <w:lang w:eastAsia="en-GB"/>
              </w:rPr>
            </w:pPr>
            <w:r w:rsidRPr="004A2850">
              <w:rPr>
                <w:rFonts w:eastAsia="Times New Roman" w:cs="Arial"/>
                <w:bCs/>
                <w:u w:val="single"/>
                <w:lang w:eastAsia="en-GB"/>
              </w:rPr>
              <w:t>Equal Opportunities</w:t>
            </w:r>
          </w:p>
          <w:p w14:paraId="7037AF68" w14:textId="77777777" w:rsidR="00542447" w:rsidRPr="00F615E2" w:rsidRDefault="00542447" w:rsidP="00542447">
            <w:pPr>
              <w:rPr>
                <w:rFonts w:eastAsia="Times New Roman" w:cs="Arial"/>
                <w:lang w:eastAsia="en-GB"/>
              </w:rPr>
            </w:pPr>
            <w:r w:rsidRPr="00F615E2">
              <w:rPr>
                <w:rFonts w:eastAsia="Times New Roman" w:cs="Arial"/>
                <w:lang w:eastAsia="en-GB"/>
              </w:rPr>
              <w:t>The Company has an Equal Opportunities Policy. The aim is to ensure that no individual receives less favourable treatment on the grounds of disability, age, sex, sexual orientation, marital status, race, colour, creed, ethic/national origin. Whilst the Company recognises specific responsibilities fall upon Management, it is also the duty of all employees to accept personal responsibility for the practical application of the Policy.</w:t>
            </w:r>
          </w:p>
          <w:p w14:paraId="795C575C" w14:textId="77777777" w:rsidR="00542447" w:rsidRPr="00EE3A40" w:rsidRDefault="00542447" w:rsidP="00542447">
            <w:pPr>
              <w:spacing w:before="120" w:after="120"/>
              <w:outlineLvl w:val="0"/>
              <w:rPr>
                <w:rFonts w:eastAsia="Times New Roman" w:cs="Arial"/>
                <w:bCs/>
                <w:u w:val="single"/>
                <w:lang w:eastAsia="en-GB"/>
              </w:rPr>
            </w:pPr>
            <w:r w:rsidRPr="00EE3A40">
              <w:rPr>
                <w:rFonts w:eastAsia="Times New Roman" w:cs="Arial"/>
                <w:bCs/>
                <w:u w:val="single"/>
                <w:lang w:eastAsia="en-GB"/>
              </w:rPr>
              <w:t>Training &amp; Development</w:t>
            </w:r>
          </w:p>
          <w:p w14:paraId="66906273" w14:textId="77777777" w:rsidR="00542447" w:rsidRDefault="00542447" w:rsidP="00542447">
            <w:pPr>
              <w:rPr>
                <w:rFonts w:eastAsia="Times New Roman" w:cs="Arial"/>
                <w:lang w:eastAsia="en-GB"/>
              </w:rPr>
            </w:pPr>
            <w:r w:rsidRPr="00F615E2">
              <w:rPr>
                <w:rFonts w:eastAsia="Times New Roman" w:cs="Arial"/>
                <w:lang w:eastAsia="en-GB"/>
              </w:rPr>
              <w:t>The successful post holder will be expected to be responsible for his/her continuing professional development and to take a proactive approach to maintaining personal and professional effectiveness in an evolving role.</w:t>
            </w:r>
          </w:p>
          <w:p w14:paraId="4C1DC3B2" w14:textId="77777777" w:rsidR="00542447" w:rsidRDefault="00542447" w:rsidP="00542447">
            <w:pPr>
              <w:rPr>
                <w:rFonts w:eastAsia="Times New Roman" w:cs="Arial"/>
                <w:lang w:eastAsia="en-GB"/>
              </w:rPr>
            </w:pPr>
          </w:p>
          <w:p w14:paraId="2CE96F6A" w14:textId="77777777" w:rsidR="00542447" w:rsidRDefault="00542447" w:rsidP="00542447">
            <w:pPr>
              <w:rPr>
                <w:rFonts w:eastAsia="Times New Roman" w:cs="Arial"/>
                <w:u w:val="single"/>
                <w:lang w:eastAsia="en-GB"/>
              </w:rPr>
            </w:pPr>
            <w:r>
              <w:rPr>
                <w:rFonts w:eastAsia="Times New Roman" w:cs="Arial"/>
                <w:u w:val="single"/>
                <w:lang w:eastAsia="en-GB"/>
              </w:rPr>
              <w:t>Rehabilitation of Offenders Act</w:t>
            </w:r>
          </w:p>
          <w:p w14:paraId="1263F0A1" w14:textId="77777777" w:rsidR="00542447" w:rsidRPr="00A6065E" w:rsidRDefault="00542447" w:rsidP="00542447">
            <w:pPr>
              <w:spacing w:before="120" w:after="120"/>
              <w:rPr>
                <w:rFonts w:eastAsia="Times New Roman" w:cs="Arial"/>
                <w:lang w:eastAsia="en-GB"/>
              </w:rPr>
            </w:pPr>
            <w:r>
              <w:rPr>
                <w:rFonts w:eastAsia="Times New Roman" w:cs="Arial"/>
                <w:lang w:eastAsia="en-GB"/>
              </w:rPr>
              <w:t xml:space="preserve">This post is subject to the Rehabilitation of Offenders Act (Exceptions Order) 1975 and as such it will be necessary for a submission for Disclosure to be made to the Disclosure and Barring Service (formerly known as CRB) to check for any previous criminal convictions.  </w:t>
            </w:r>
          </w:p>
          <w:p w14:paraId="1F131008" w14:textId="77777777" w:rsidR="00542447" w:rsidRPr="00F615E2" w:rsidRDefault="00542447" w:rsidP="00542447">
            <w:pPr>
              <w:rPr>
                <w:rFonts w:eastAsia="Times New Roman" w:cs="Arial"/>
                <w:lang w:eastAsia="en-GB"/>
              </w:rPr>
            </w:pPr>
          </w:p>
          <w:p w14:paraId="395AB795" w14:textId="77777777" w:rsidR="00542447" w:rsidRPr="00F615E2" w:rsidRDefault="00542447" w:rsidP="00542447">
            <w:pPr>
              <w:rPr>
                <w:rFonts w:eastAsia="Times New Roman" w:cs="Arial"/>
                <w:lang w:eastAsia="en-GB"/>
              </w:rPr>
            </w:pPr>
          </w:p>
          <w:p w14:paraId="68419D34" w14:textId="77777777" w:rsidR="00542447" w:rsidRPr="00F615E2" w:rsidRDefault="00542447" w:rsidP="00542447">
            <w:pPr>
              <w:rPr>
                <w:rFonts w:eastAsia="Times New Roman" w:cs="Arial"/>
                <w:b/>
                <w:lang w:eastAsia="en-GB"/>
              </w:rPr>
            </w:pPr>
            <w:r w:rsidRPr="00F615E2">
              <w:rPr>
                <w:rFonts w:eastAsia="Times New Roman" w:cs="Arial"/>
                <w:b/>
                <w:lang w:eastAsia="en-GB"/>
              </w:rPr>
              <w:t>This job description is not a definite or exhaustive list of responsibilities but identifies the key responsibilities and tasks of the post holder. The specific objectives of the post holder will be subject to review as part of the individual performance review process.</w:t>
            </w:r>
          </w:p>
          <w:p w14:paraId="3838B812" w14:textId="77777777" w:rsidR="00542447" w:rsidRPr="00F615E2" w:rsidRDefault="00542447" w:rsidP="00542447">
            <w:pPr>
              <w:outlineLvl w:val="0"/>
              <w:rPr>
                <w:rFonts w:eastAsia="Times New Roman" w:cs="Arial"/>
                <w:b/>
                <w:u w:val="single"/>
                <w:lang w:eastAsia="en-GB"/>
              </w:rPr>
            </w:pPr>
          </w:p>
          <w:p w14:paraId="67E63789" w14:textId="77777777" w:rsidR="00C96752" w:rsidRDefault="00C96752" w:rsidP="00542447">
            <w:pPr>
              <w:outlineLvl w:val="0"/>
              <w:rPr>
                <w:lang w:val="en-US"/>
              </w:rPr>
            </w:pPr>
          </w:p>
        </w:tc>
      </w:tr>
    </w:tbl>
    <w:p w14:paraId="1C3AAE88" w14:textId="7C72BE6B" w:rsidR="00C96752" w:rsidRDefault="00C96752" w:rsidP="00D1578F">
      <w:pPr>
        <w:rPr>
          <w:lang w:val="en-US"/>
        </w:rPr>
      </w:pPr>
    </w:p>
    <w:p w14:paraId="59000748" w14:textId="77777777" w:rsidR="00C96752" w:rsidRDefault="00C96752">
      <w:pPr>
        <w:rPr>
          <w:lang w:val="en-US"/>
        </w:rPr>
      </w:pPr>
      <w:r>
        <w:rPr>
          <w:lang w:val="en-US"/>
        </w:rPr>
        <w:br w:type="page"/>
      </w:r>
    </w:p>
    <w:p w14:paraId="2D7C004A" w14:textId="565D2780" w:rsidR="00D1578F" w:rsidRDefault="00D1578F" w:rsidP="00685FF5">
      <w:pPr>
        <w:jc w:val="center"/>
        <w:rPr>
          <w:b/>
          <w:bCs/>
          <w:lang w:val="en-US"/>
        </w:rPr>
      </w:pPr>
      <w:r>
        <w:rPr>
          <w:b/>
          <w:bCs/>
          <w:lang w:val="en-US"/>
        </w:rPr>
        <w:lastRenderedPageBreak/>
        <w:t>PERSON SPECIFICATION</w:t>
      </w:r>
    </w:p>
    <w:p w14:paraId="4EC13EF4" w14:textId="77777777" w:rsidR="00685FF5" w:rsidRDefault="00685FF5" w:rsidP="00685FF5">
      <w:pPr>
        <w:jc w:val="center"/>
        <w:rPr>
          <w:b/>
          <w:bCs/>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55"/>
        <w:gridCol w:w="4970"/>
        <w:gridCol w:w="1214"/>
        <w:gridCol w:w="1077"/>
      </w:tblGrid>
      <w:tr w:rsidR="004104E0" w:rsidRPr="008E1F4B" w14:paraId="1A6A62DD" w14:textId="77777777" w:rsidTr="00685FF5">
        <w:tc>
          <w:tcPr>
            <w:tcW w:w="3730" w:type="pct"/>
            <w:gridSpan w:val="2"/>
            <w:shd w:val="clear" w:color="auto" w:fill="D9D9D9" w:themeFill="background1" w:themeFillShade="D9"/>
          </w:tcPr>
          <w:p w14:paraId="2A0A42AE" w14:textId="77777777" w:rsidR="004104E0" w:rsidRPr="008E1F4B" w:rsidRDefault="004104E0" w:rsidP="007C2F37">
            <w:pPr>
              <w:jc w:val="center"/>
              <w:rPr>
                <w:rFonts w:eastAsia="Verdana" w:cs="Verdana"/>
                <w:b/>
              </w:rPr>
            </w:pPr>
            <w:r w:rsidRPr="008E1F4B">
              <w:rPr>
                <w:rFonts w:eastAsia="Verdana" w:cs="Verdana"/>
                <w:b/>
              </w:rPr>
              <w:t>Criteria</w:t>
            </w:r>
          </w:p>
        </w:tc>
        <w:tc>
          <w:tcPr>
            <w:tcW w:w="673" w:type="pct"/>
            <w:shd w:val="clear" w:color="auto" w:fill="D9D9D9" w:themeFill="background1" w:themeFillShade="D9"/>
          </w:tcPr>
          <w:p w14:paraId="66ACE733" w14:textId="77777777" w:rsidR="004104E0" w:rsidRPr="008E1F4B" w:rsidRDefault="004104E0" w:rsidP="00774720">
            <w:pPr>
              <w:jc w:val="center"/>
              <w:rPr>
                <w:rFonts w:eastAsia="Verdana" w:cs="Verdana"/>
                <w:b/>
              </w:rPr>
            </w:pPr>
            <w:r w:rsidRPr="008E1F4B">
              <w:rPr>
                <w:rFonts w:eastAsia="Verdana" w:cs="Verdana"/>
                <w:b/>
              </w:rPr>
              <w:t>Essential</w:t>
            </w:r>
          </w:p>
        </w:tc>
        <w:tc>
          <w:tcPr>
            <w:tcW w:w="597" w:type="pct"/>
            <w:shd w:val="clear" w:color="auto" w:fill="D9D9D9" w:themeFill="background1" w:themeFillShade="D9"/>
          </w:tcPr>
          <w:p w14:paraId="122E6F24" w14:textId="77777777" w:rsidR="004104E0" w:rsidRPr="008E1F4B" w:rsidRDefault="004104E0" w:rsidP="00774720">
            <w:pPr>
              <w:jc w:val="center"/>
              <w:rPr>
                <w:rFonts w:eastAsia="Verdana" w:cs="Verdana"/>
                <w:b/>
              </w:rPr>
            </w:pPr>
            <w:r w:rsidRPr="008E1F4B">
              <w:rPr>
                <w:rFonts w:eastAsia="Verdana" w:cs="Verdana"/>
                <w:b/>
              </w:rPr>
              <w:t>Desirable</w:t>
            </w:r>
          </w:p>
        </w:tc>
      </w:tr>
      <w:tr w:rsidR="004104E0" w:rsidRPr="008E1F4B" w14:paraId="4151E836" w14:textId="77777777" w:rsidTr="00685FF5">
        <w:tc>
          <w:tcPr>
            <w:tcW w:w="974" w:type="pct"/>
            <w:vMerge w:val="restart"/>
          </w:tcPr>
          <w:p w14:paraId="7E5F8742" w14:textId="77777777" w:rsidR="004104E0" w:rsidRPr="008E1F4B" w:rsidRDefault="004104E0" w:rsidP="007C2F37">
            <w:pPr>
              <w:rPr>
                <w:rFonts w:eastAsia="Verdana" w:cs="Verdana"/>
                <w:b/>
              </w:rPr>
            </w:pPr>
            <w:r w:rsidRPr="008E1F4B">
              <w:rPr>
                <w:rFonts w:eastAsia="Verdana" w:cs="Verdana"/>
                <w:b/>
              </w:rPr>
              <w:t>Personal Qualities &amp; Attributes</w:t>
            </w:r>
          </w:p>
        </w:tc>
        <w:tc>
          <w:tcPr>
            <w:tcW w:w="2756" w:type="pct"/>
          </w:tcPr>
          <w:p w14:paraId="31D4DA0D" w14:textId="77777777" w:rsidR="004104E0" w:rsidRPr="008E1F4B" w:rsidRDefault="004104E0" w:rsidP="007C2F37">
            <w:pPr>
              <w:rPr>
                <w:rFonts w:eastAsia="Verdana" w:cs="Verdana"/>
              </w:rPr>
            </w:pPr>
            <w:r w:rsidRPr="008E1F4B">
              <w:rPr>
                <w:rFonts w:eastAsia="Verdana" w:cs="Verdana"/>
              </w:rPr>
              <w:t>Ability to listen, empathise with people and provide person centred support in a non-judgemental way</w:t>
            </w:r>
          </w:p>
        </w:tc>
        <w:tc>
          <w:tcPr>
            <w:tcW w:w="673" w:type="pct"/>
          </w:tcPr>
          <w:p w14:paraId="0E9470F1" w14:textId="5629F69F" w:rsidR="00774720" w:rsidRDefault="00774720" w:rsidP="00774720">
            <w:pPr>
              <w:jc w:val="center"/>
              <w:rPr>
                <w:rFonts w:eastAsia="Verdana" w:cs="Verdana"/>
              </w:rPr>
            </w:pPr>
            <w:r>
              <w:rPr>
                <w:rFonts w:eastAsia="Verdana" w:cs="Verdana"/>
              </w:rPr>
              <w:t>E</w:t>
            </w:r>
          </w:p>
          <w:p w14:paraId="4DBDEDED" w14:textId="1D475F91" w:rsidR="00774720" w:rsidRPr="008E1F4B" w:rsidRDefault="00774720" w:rsidP="00774720">
            <w:pPr>
              <w:jc w:val="center"/>
              <w:rPr>
                <w:rFonts w:eastAsia="Verdana" w:cs="Verdana"/>
              </w:rPr>
            </w:pPr>
          </w:p>
        </w:tc>
        <w:tc>
          <w:tcPr>
            <w:tcW w:w="597" w:type="pct"/>
          </w:tcPr>
          <w:p w14:paraId="0A5D88B3" w14:textId="77777777" w:rsidR="004104E0" w:rsidRPr="008E1F4B" w:rsidRDefault="004104E0" w:rsidP="00774720">
            <w:pPr>
              <w:jc w:val="center"/>
              <w:rPr>
                <w:rFonts w:eastAsia="Verdana" w:cs="Verdana"/>
              </w:rPr>
            </w:pPr>
          </w:p>
        </w:tc>
      </w:tr>
      <w:tr w:rsidR="004104E0" w:rsidRPr="008E1F4B" w14:paraId="0AC2F42F" w14:textId="77777777" w:rsidTr="00685FF5">
        <w:tc>
          <w:tcPr>
            <w:tcW w:w="974" w:type="pct"/>
            <w:vMerge/>
          </w:tcPr>
          <w:p w14:paraId="7E462765"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64624E57" w14:textId="77777777" w:rsidR="004104E0" w:rsidRPr="008E1F4B" w:rsidRDefault="004104E0" w:rsidP="007C2F37">
            <w:pPr>
              <w:rPr>
                <w:rFonts w:eastAsia="Verdana" w:cs="Verdana"/>
              </w:rPr>
            </w:pPr>
            <w:r w:rsidRPr="008E1F4B">
              <w:rPr>
                <w:rFonts w:eastAsia="Verdana" w:cs="Verdana"/>
              </w:rPr>
              <w:t xml:space="preserve">Able to get along with people from all backgrounds and communities, respecting </w:t>
            </w:r>
            <w:proofErr w:type="gramStart"/>
            <w:r w:rsidRPr="008E1F4B">
              <w:rPr>
                <w:rFonts w:eastAsia="Verdana" w:cs="Verdana"/>
              </w:rPr>
              <w:t>lifestyles</w:t>
            </w:r>
            <w:proofErr w:type="gramEnd"/>
            <w:r w:rsidRPr="008E1F4B">
              <w:rPr>
                <w:rFonts w:eastAsia="Verdana" w:cs="Verdana"/>
              </w:rPr>
              <w:t xml:space="preserve"> and diversity</w:t>
            </w:r>
          </w:p>
        </w:tc>
        <w:tc>
          <w:tcPr>
            <w:tcW w:w="673" w:type="pct"/>
          </w:tcPr>
          <w:p w14:paraId="2A645B2A" w14:textId="53BBC674" w:rsidR="004104E0" w:rsidRPr="008E1F4B" w:rsidRDefault="00774720" w:rsidP="00774720">
            <w:pPr>
              <w:jc w:val="center"/>
              <w:rPr>
                <w:rFonts w:eastAsia="Verdana" w:cs="Verdana"/>
              </w:rPr>
            </w:pPr>
            <w:r>
              <w:rPr>
                <w:rFonts w:eastAsia="Verdana" w:cs="Verdana"/>
              </w:rPr>
              <w:t>E</w:t>
            </w:r>
          </w:p>
        </w:tc>
        <w:tc>
          <w:tcPr>
            <w:tcW w:w="597" w:type="pct"/>
          </w:tcPr>
          <w:p w14:paraId="670A21E3" w14:textId="77777777" w:rsidR="004104E0" w:rsidRPr="008E1F4B" w:rsidRDefault="004104E0" w:rsidP="00774720">
            <w:pPr>
              <w:jc w:val="center"/>
              <w:rPr>
                <w:rFonts w:eastAsia="Verdana" w:cs="Verdana"/>
              </w:rPr>
            </w:pPr>
          </w:p>
        </w:tc>
      </w:tr>
      <w:tr w:rsidR="004104E0" w:rsidRPr="008E1F4B" w14:paraId="1CB7730C" w14:textId="77777777" w:rsidTr="00685FF5">
        <w:tc>
          <w:tcPr>
            <w:tcW w:w="974" w:type="pct"/>
            <w:vMerge/>
          </w:tcPr>
          <w:p w14:paraId="741E6612"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4D3EA6D1" w14:textId="77777777" w:rsidR="004104E0" w:rsidRPr="008E1F4B" w:rsidRDefault="004104E0" w:rsidP="007C2F37">
            <w:pPr>
              <w:rPr>
                <w:rFonts w:eastAsia="Verdana" w:cs="Verdana"/>
              </w:rPr>
            </w:pPr>
            <w:r w:rsidRPr="008E1F4B">
              <w:rPr>
                <w:rFonts w:eastAsia="Verdana" w:cs="Verdana"/>
              </w:rPr>
              <w:t>Commitment to reducing health inequalities and proactively working to reach people from all communities</w:t>
            </w:r>
          </w:p>
        </w:tc>
        <w:tc>
          <w:tcPr>
            <w:tcW w:w="673" w:type="pct"/>
          </w:tcPr>
          <w:p w14:paraId="77927784" w14:textId="22E70D67" w:rsidR="004104E0" w:rsidRPr="008E1F4B" w:rsidRDefault="00774720" w:rsidP="00774720">
            <w:pPr>
              <w:jc w:val="center"/>
              <w:rPr>
                <w:rFonts w:eastAsia="Verdana" w:cs="Verdana"/>
              </w:rPr>
            </w:pPr>
            <w:r>
              <w:rPr>
                <w:rFonts w:eastAsia="Verdana" w:cs="Verdana"/>
              </w:rPr>
              <w:t>E</w:t>
            </w:r>
          </w:p>
        </w:tc>
        <w:tc>
          <w:tcPr>
            <w:tcW w:w="597" w:type="pct"/>
          </w:tcPr>
          <w:p w14:paraId="48FFE9C1" w14:textId="77777777" w:rsidR="004104E0" w:rsidRPr="008E1F4B" w:rsidRDefault="004104E0" w:rsidP="00774720">
            <w:pPr>
              <w:jc w:val="center"/>
              <w:rPr>
                <w:rFonts w:eastAsia="Verdana" w:cs="Verdana"/>
              </w:rPr>
            </w:pPr>
          </w:p>
        </w:tc>
      </w:tr>
      <w:tr w:rsidR="004104E0" w:rsidRPr="008E1F4B" w14:paraId="56B162CA" w14:textId="77777777" w:rsidTr="00685FF5">
        <w:tc>
          <w:tcPr>
            <w:tcW w:w="974" w:type="pct"/>
            <w:vMerge/>
          </w:tcPr>
          <w:p w14:paraId="44C55658"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618E56A4" w14:textId="77777777" w:rsidR="004104E0" w:rsidRPr="008E1F4B" w:rsidRDefault="004104E0" w:rsidP="007C2F37">
            <w:pPr>
              <w:rPr>
                <w:rFonts w:eastAsia="Verdana" w:cs="Verdana"/>
              </w:rPr>
            </w:pPr>
            <w:r w:rsidRPr="008E1F4B">
              <w:rPr>
                <w:rFonts w:eastAsia="Verdana" w:cs="Verdana"/>
              </w:rPr>
              <w:t>Able to support people in a way that inspires trust and confidence, motivating others to reach their potential</w:t>
            </w:r>
          </w:p>
        </w:tc>
        <w:tc>
          <w:tcPr>
            <w:tcW w:w="673" w:type="pct"/>
          </w:tcPr>
          <w:p w14:paraId="2C9EC844" w14:textId="14F9E184" w:rsidR="004104E0" w:rsidRPr="008E1F4B" w:rsidRDefault="00774720" w:rsidP="00774720">
            <w:pPr>
              <w:jc w:val="center"/>
              <w:rPr>
                <w:rFonts w:eastAsia="Verdana" w:cs="Verdana"/>
              </w:rPr>
            </w:pPr>
            <w:r>
              <w:rPr>
                <w:rFonts w:eastAsia="Verdana" w:cs="Verdana"/>
              </w:rPr>
              <w:t>E</w:t>
            </w:r>
          </w:p>
        </w:tc>
        <w:tc>
          <w:tcPr>
            <w:tcW w:w="597" w:type="pct"/>
          </w:tcPr>
          <w:p w14:paraId="6275A7C0" w14:textId="77777777" w:rsidR="004104E0" w:rsidRPr="008E1F4B" w:rsidRDefault="004104E0" w:rsidP="00774720">
            <w:pPr>
              <w:jc w:val="center"/>
              <w:rPr>
                <w:rFonts w:eastAsia="Verdana" w:cs="Verdana"/>
              </w:rPr>
            </w:pPr>
          </w:p>
        </w:tc>
      </w:tr>
      <w:tr w:rsidR="004104E0" w:rsidRPr="008E1F4B" w14:paraId="34ED5194" w14:textId="77777777" w:rsidTr="00685FF5">
        <w:tc>
          <w:tcPr>
            <w:tcW w:w="974" w:type="pct"/>
            <w:vMerge/>
          </w:tcPr>
          <w:p w14:paraId="6E27CAC1"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079A331F" w14:textId="77777777" w:rsidR="004104E0" w:rsidRPr="008E1F4B" w:rsidRDefault="004104E0" w:rsidP="007C2F37">
            <w:pPr>
              <w:rPr>
                <w:rFonts w:eastAsia="Verdana" w:cs="Verdana"/>
              </w:rPr>
            </w:pPr>
            <w:r w:rsidRPr="008E1F4B">
              <w:rPr>
                <w:rFonts w:eastAsia="Verdana" w:cs="Verdana"/>
              </w:rPr>
              <w:t>Ability to communicate effectively, both verbally and in writing, with people, their families, carers, community groups, partner agencies and stakeholders</w:t>
            </w:r>
          </w:p>
        </w:tc>
        <w:tc>
          <w:tcPr>
            <w:tcW w:w="673" w:type="pct"/>
          </w:tcPr>
          <w:p w14:paraId="41A7DA0B" w14:textId="514D482A" w:rsidR="004104E0" w:rsidRPr="008E1F4B" w:rsidRDefault="00774720" w:rsidP="00774720">
            <w:pPr>
              <w:jc w:val="center"/>
              <w:rPr>
                <w:rFonts w:eastAsia="Verdana" w:cs="Verdana"/>
              </w:rPr>
            </w:pPr>
            <w:r>
              <w:rPr>
                <w:rFonts w:eastAsia="Verdana" w:cs="Verdana"/>
              </w:rPr>
              <w:t>E</w:t>
            </w:r>
          </w:p>
        </w:tc>
        <w:tc>
          <w:tcPr>
            <w:tcW w:w="597" w:type="pct"/>
          </w:tcPr>
          <w:p w14:paraId="5F64B129" w14:textId="77777777" w:rsidR="004104E0" w:rsidRPr="008E1F4B" w:rsidRDefault="004104E0" w:rsidP="00774720">
            <w:pPr>
              <w:jc w:val="center"/>
              <w:rPr>
                <w:rFonts w:eastAsia="Verdana" w:cs="Verdana"/>
              </w:rPr>
            </w:pPr>
          </w:p>
        </w:tc>
      </w:tr>
      <w:tr w:rsidR="004104E0" w:rsidRPr="008E1F4B" w14:paraId="659984D4" w14:textId="77777777" w:rsidTr="00685FF5">
        <w:tc>
          <w:tcPr>
            <w:tcW w:w="974" w:type="pct"/>
            <w:vMerge/>
          </w:tcPr>
          <w:p w14:paraId="0F5F72E2"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5BC712F4" w14:textId="77777777" w:rsidR="004104E0" w:rsidRPr="008E1F4B" w:rsidRDefault="004104E0" w:rsidP="007C2F37">
            <w:pPr>
              <w:rPr>
                <w:rFonts w:eastAsia="Verdana" w:cs="Verdana"/>
              </w:rPr>
            </w:pPr>
            <w:r w:rsidRPr="008E1F4B">
              <w:rPr>
                <w:rFonts w:eastAsia="Verdana" w:cs="Verdana"/>
              </w:rPr>
              <w:t>Ability to identify risk and assess/manage risk when working with individuals</w:t>
            </w:r>
          </w:p>
        </w:tc>
        <w:tc>
          <w:tcPr>
            <w:tcW w:w="673" w:type="pct"/>
          </w:tcPr>
          <w:p w14:paraId="7F2F0616" w14:textId="1CD64A7A" w:rsidR="004104E0" w:rsidRPr="008E1F4B" w:rsidRDefault="00774720" w:rsidP="00774720">
            <w:pPr>
              <w:jc w:val="center"/>
              <w:rPr>
                <w:rFonts w:eastAsia="Verdana" w:cs="Verdana"/>
              </w:rPr>
            </w:pPr>
            <w:r>
              <w:rPr>
                <w:rFonts w:eastAsia="Verdana" w:cs="Verdana"/>
              </w:rPr>
              <w:t>E</w:t>
            </w:r>
          </w:p>
        </w:tc>
        <w:tc>
          <w:tcPr>
            <w:tcW w:w="597" w:type="pct"/>
          </w:tcPr>
          <w:p w14:paraId="4A0965F7" w14:textId="77777777" w:rsidR="004104E0" w:rsidRPr="008E1F4B" w:rsidRDefault="004104E0" w:rsidP="00774720">
            <w:pPr>
              <w:jc w:val="center"/>
              <w:rPr>
                <w:rFonts w:eastAsia="Verdana" w:cs="Verdana"/>
              </w:rPr>
            </w:pPr>
          </w:p>
        </w:tc>
      </w:tr>
      <w:tr w:rsidR="004104E0" w:rsidRPr="008E1F4B" w14:paraId="66863068" w14:textId="77777777" w:rsidTr="00685FF5">
        <w:trPr>
          <w:trHeight w:val="1850"/>
        </w:trPr>
        <w:tc>
          <w:tcPr>
            <w:tcW w:w="974" w:type="pct"/>
            <w:vMerge/>
          </w:tcPr>
          <w:p w14:paraId="4D899986"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32D381B9" w14:textId="77777777" w:rsidR="004104E0" w:rsidRPr="008E1F4B" w:rsidRDefault="004104E0" w:rsidP="007C2F37">
            <w:pPr>
              <w:rPr>
                <w:rFonts w:eastAsia="Verdana" w:cs="Verdana"/>
              </w:rPr>
            </w:pPr>
            <w:r w:rsidRPr="008E1F4B">
              <w:rPr>
                <w:rFonts w:eastAsia="Verdana" w:cs="Verdana"/>
              </w:rPr>
              <w:t xml:space="preserve">Have a strong awareness and understanding of when it is appropriate or necessary to refer people back to other health professionals/agencies, when what the person needs is beyond the scope of the link worker role – </w:t>
            </w:r>
            <w:proofErr w:type="gramStart"/>
            <w:r w:rsidRPr="008E1F4B">
              <w:rPr>
                <w:rFonts w:eastAsia="Verdana" w:cs="Verdana"/>
              </w:rPr>
              <w:t>e.g.</w:t>
            </w:r>
            <w:proofErr w:type="gramEnd"/>
            <w:r w:rsidRPr="008E1F4B">
              <w:rPr>
                <w:rFonts w:eastAsia="Verdana" w:cs="Verdana"/>
              </w:rPr>
              <w:t xml:space="preserve"> when there is a mental health need requiring a qualified practitioner</w:t>
            </w:r>
          </w:p>
        </w:tc>
        <w:tc>
          <w:tcPr>
            <w:tcW w:w="673" w:type="pct"/>
          </w:tcPr>
          <w:p w14:paraId="77245A17" w14:textId="63F3EE47" w:rsidR="004104E0" w:rsidRPr="008E1F4B" w:rsidRDefault="00774720" w:rsidP="00774720">
            <w:pPr>
              <w:jc w:val="center"/>
              <w:rPr>
                <w:rFonts w:eastAsia="Verdana" w:cs="Verdana"/>
              </w:rPr>
            </w:pPr>
            <w:r>
              <w:rPr>
                <w:rFonts w:eastAsia="Verdana" w:cs="Verdana"/>
              </w:rPr>
              <w:t>E</w:t>
            </w:r>
          </w:p>
        </w:tc>
        <w:tc>
          <w:tcPr>
            <w:tcW w:w="597" w:type="pct"/>
          </w:tcPr>
          <w:p w14:paraId="48A113EC" w14:textId="77777777" w:rsidR="004104E0" w:rsidRPr="008E1F4B" w:rsidRDefault="004104E0" w:rsidP="00774720">
            <w:pPr>
              <w:jc w:val="center"/>
              <w:rPr>
                <w:rFonts w:eastAsia="Verdana" w:cs="Verdana"/>
              </w:rPr>
            </w:pPr>
          </w:p>
        </w:tc>
      </w:tr>
      <w:tr w:rsidR="004104E0" w:rsidRPr="008E1F4B" w14:paraId="2FF66AD4" w14:textId="77777777" w:rsidTr="00685FF5">
        <w:tc>
          <w:tcPr>
            <w:tcW w:w="974" w:type="pct"/>
            <w:vMerge/>
          </w:tcPr>
          <w:p w14:paraId="44FBE04B"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0DD88746" w14:textId="2AB8ED8C" w:rsidR="004104E0" w:rsidRPr="008E1F4B" w:rsidRDefault="004104E0" w:rsidP="007C2F37">
            <w:pPr>
              <w:rPr>
                <w:rFonts w:eastAsia="Verdana" w:cs="Verdana"/>
              </w:rPr>
            </w:pPr>
            <w:r w:rsidRPr="008E1F4B">
              <w:rPr>
                <w:rFonts w:eastAsia="Verdana" w:cs="Verdana"/>
              </w:rPr>
              <w:t xml:space="preserve">Able to work from an </w:t>
            </w:r>
            <w:r w:rsidR="00F62437" w:rsidRPr="008E1F4B">
              <w:rPr>
                <w:rFonts w:eastAsia="Verdana" w:cs="Verdana"/>
              </w:rPr>
              <w:t>asset-based</w:t>
            </w:r>
            <w:r w:rsidRPr="008E1F4B">
              <w:rPr>
                <w:rFonts w:eastAsia="Verdana" w:cs="Verdana"/>
              </w:rPr>
              <w:t xml:space="preserve"> approach, building on existing community and personal assets</w:t>
            </w:r>
          </w:p>
        </w:tc>
        <w:tc>
          <w:tcPr>
            <w:tcW w:w="673" w:type="pct"/>
          </w:tcPr>
          <w:p w14:paraId="46CA3CBB" w14:textId="20091055" w:rsidR="004104E0" w:rsidRPr="008E1F4B" w:rsidRDefault="00774720" w:rsidP="00774720">
            <w:pPr>
              <w:jc w:val="center"/>
              <w:rPr>
                <w:rFonts w:eastAsia="Verdana" w:cs="Verdana"/>
              </w:rPr>
            </w:pPr>
            <w:r>
              <w:rPr>
                <w:rFonts w:eastAsia="Verdana" w:cs="Verdana"/>
              </w:rPr>
              <w:t>E</w:t>
            </w:r>
          </w:p>
        </w:tc>
        <w:tc>
          <w:tcPr>
            <w:tcW w:w="597" w:type="pct"/>
          </w:tcPr>
          <w:p w14:paraId="5788A388" w14:textId="77777777" w:rsidR="004104E0" w:rsidRPr="008E1F4B" w:rsidRDefault="004104E0" w:rsidP="00774720">
            <w:pPr>
              <w:jc w:val="center"/>
              <w:rPr>
                <w:rFonts w:eastAsia="Verdana" w:cs="Verdana"/>
              </w:rPr>
            </w:pPr>
          </w:p>
        </w:tc>
      </w:tr>
      <w:tr w:rsidR="004104E0" w:rsidRPr="008E1F4B" w14:paraId="66B01D97" w14:textId="77777777" w:rsidTr="00685FF5">
        <w:tc>
          <w:tcPr>
            <w:tcW w:w="974" w:type="pct"/>
            <w:vMerge/>
          </w:tcPr>
          <w:p w14:paraId="1B6D195D"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4372D02A" w14:textId="77777777" w:rsidR="004104E0" w:rsidRPr="008E1F4B" w:rsidRDefault="004104E0" w:rsidP="007C2F37">
            <w:pPr>
              <w:rPr>
                <w:rFonts w:eastAsia="Verdana" w:cs="Verdana"/>
              </w:rPr>
            </w:pPr>
            <w:r w:rsidRPr="008E1F4B">
              <w:rPr>
                <w:rFonts w:eastAsia="Verdana" w:cs="Verdana"/>
              </w:rPr>
              <w:t>Able to provide leadership and to finish work tasks</w:t>
            </w:r>
          </w:p>
        </w:tc>
        <w:tc>
          <w:tcPr>
            <w:tcW w:w="673" w:type="pct"/>
          </w:tcPr>
          <w:p w14:paraId="26A8AAC2" w14:textId="16C44DFF" w:rsidR="004104E0" w:rsidRPr="008E1F4B" w:rsidRDefault="00774720" w:rsidP="00774720">
            <w:pPr>
              <w:jc w:val="center"/>
              <w:rPr>
                <w:rFonts w:eastAsia="Verdana" w:cs="Verdana"/>
              </w:rPr>
            </w:pPr>
            <w:r>
              <w:rPr>
                <w:rFonts w:eastAsia="Verdana" w:cs="Verdana"/>
              </w:rPr>
              <w:t>E</w:t>
            </w:r>
          </w:p>
        </w:tc>
        <w:tc>
          <w:tcPr>
            <w:tcW w:w="597" w:type="pct"/>
          </w:tcPr>
          <w:p w14:paraId="2FABA39A" w14:textId="77777777" w:rsidR="004104E0" w:rsidRPr="008E1F4B" w:rsidRDefault="004104E0" w:rsidP="00774720">
            <w:pPr>
              <w:jc w:val="center"/>
              <w:rPr>
                <w:rFonts w:eastAsia="Verdana" w:cs="Verdana"/>
              </w:rPr>
            </w:pPr>
          </w:p>
        </w:tc>
      </w:tr>
      <w:tr w:rsidR="004104E0" w:rsidRPr="008E1F4B" w14:paraId="2CB68825" w14:textId="77777777" w:rsidTr="00685FF5">
        <w:tc>
          <w:tcPr>
            <w:tcW w:w="974" w:type="pct"/>
            <w:vMerge/>
          </w:tcPr>
          <w:p w14:paraId="0D6C111C"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05D91E31" w14:textId="77777777" w:rsidR="004104E0" w:rsidRPr="008E1F4B" w:rsidRDefault="004104E0" w:rsidP="007C2F37">
            <w:pPr>
              <w:rPr>
                <w:rFonts w:eastAsia="Verdana" w:cs="Verdana"/>
              </w:rPr>
            </w:pPr>
            <w:r w:rsidRPr="008E1F4B">
              <w:rPr>
                <w:rFonts w:eastAsia="Verdana" w:cs="Verdana"/>
              </w:rPr>
              <w:t>Ability to maintain effective working relationships and to promote collaborative practice with all colleagues</w:t>
            </w:r>
          </w:p>
        </w:tc>
        <w:tc>
          <w:tcPr>
            <w:tcW w:w="673" w:type="pct"/>
          </w:tcPr>
          <w:p w14:paraId="7567E80F" w14:textId="03F0DD32" w:rsidR="004104E0" w:rsidRPr="008E1F4B" w:rsidRDefault="00774720" w:rsidP="00774720">
            <w:pPr>
              <w:jc w:val="center"/>
              <w:rPr>
                <w:rFonts w:eastAsia="Verdana" w:cs="Verdana"/>
              </w:rPr>
            </w:pPr>
            <w:r>
              <w:rPr>
                <w:rFonts w:eastAsia="Verdana" w:cs="Verdana"/>
              </w:rPr>
              <w:t>E</w:t>
            </w:r>
          </w:p>
        </w:tc>
        <w:tc>
          <w:tcPr>
            <w:tcW w:w="597" w:type="pct"/>
          </w:tcPr>
          <w:p w14:paraId="2E3E7260" w14:textId="77777777" w:rsidR="004104E0" w:rsidRPr="008E1F4B" w:rsidRDefault="004104E0" w:rsidP="00774720">
            <w:pPr>
              <w:jc w:val="center"/>
              <w:rPr>
                <w:rFonts w:eastAsia="Verdana" w:cs="Verdana"/>
              </w:rPr>
            </w:pPr>
          </w:p>
        </w:tc>
      </w:tr>
      <w:tr w:rsidR="004104E0" w:rsidRPr="008E1F4B" w14:paraId="3793585B" w14:textId="77777777" w:rsidTr="00685FF5">
        <w:tc>
          <w:tcPr>
            <w:tcW w:w="974" w:type="pct"/>
            <w:vMerge/>
          </w:tcPr>
          <w:p w14:paraId="7191C0EA"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7FA2CA2A" w14:textId="77777777" w:rsidR="004104E0" w:rsidRPr="008E1F4B" w:rsidRDefault="004104E0" w:rsidP="007C2F37">
            <w:pPr>
              <w:rPr>
                <w:rFonts w:eastAsia="Verdana" w:cs="Verdana"/>
              </w:rPr>
            </w:pPr>
            <w:r w:rsidRPr="008E1F4B">
              <w:rPr>
                <w:rFonts w:eastAsia="Verdana" w:cs="Verdana"/>
              </w:rPr>
              <w:t>Commitment to collaborative working with all local agencies (including VCSE organisations and community groups). Able to work with others to reduce hierarchies and find creative solutions to community issues</w:t>
            </w:r>
          </w:p>
        </w:tc>
        <w:tc>
          <w:tcPr>
            <w:tcW w:w="673" w:type="pct"/>
          </w:tcPr>
          <w:p w14:paraId="2332A286" w14:textId="4A628B6C" w:rsidR="004104E0" w:rsidRPr="008E1F4B" w:rsidRDefault="00774720" w:rsidP="00774720">
            <w:pPr>
              <w:jc w:val="center"/>
              <w:rPr>
                <w:rFonts w:eastAsia="Verdana" w:cs="Verdana"/>
              </w:rPr>
            </w:pPr>
            <w:r>
              <w:rPr>
                <w:rFonts w:eastAsia="Verdana" w:cs="Verdana"/>
              </w:rPr>
              <w:t>E</w:t>
            </w:r>
          </w:p>
        </w:tc>
        <w:tc>
          <w:tcPr>
            <w:tcW w:w="597" w:type="pct"/>
          </w:tcPr>
          <w:p w14:paraId="6891AC7E" w14:textId="77777777" w:rsidR="004104E0" w:rsidRPr="008E1F4B" w:rsidRDefault="004104E0" w:rsidP="00774720">
            <w:pPr>
              <w:jc w:val="center"/>
              <w:rPr>
                <w:rFonts w:eastAsia="Verdana" w:cs="Verdana"/>
              </w:rPr>
            </w:pPr>
          </w:p>
        </w:tc>
      </w:tr>
      <w:tr w:rsidR="004104E0" w:rsidRPr="008E1F4B" w14:paraId="2DC6D357" w14:textId="77777777" w:rsidTr="00685FF5">
        <w:tc>
          <w:tcPr>
            <w:tcW w:w="974" w:type="pct"/>
            <w:vMerge/>
          </w:tcPr>
          <w:p w14:paraId="2AB17B31"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75CFE25C" w14:textId="77777777" w:rsidR="004104E0" w:rsidRPr="008E1F4B" w:rsidRDefault="004104E0" w:rsidP="007C2F37">
            <w:pPr>
              <w:rPr>
                <w:rFonts w:eastAsia="Verdana" w:cs="Verdana"/>
              </w:rPr>
            </w:pPr>
            <w:r w:rsidRPr="008E1F4B">
              <w:rPr>
                <w:rFonts w:eastAsia="Verdana" w:cs="Verdana"/>
              </w:rPr>
              <w:t>Demonstrates personal accountability, emotional resilience and works well under pressure</w:t>
            </w:r>
          </w:p>
        </w:tc>
        <w:tc>
          <w:tcPr>
            <w:tcW w:w="673" w:type="pct"/>
          </w:tcPr>
          <w:p w14:paraId="432BE247" w14:textId="418B9A48" w:rsidR="004104E0" w:rsidRPr="008E1F4B" w:rsidRDefault="00774720" w:rsidP="00774720">
            <w:pPr>
              <w:jc w:val="center"/>
              <w:rPr>
                <w:rFonts w:eastAsia="Verdana" w:cs="Verdana"/>
              </w:rPr>
            </w:pPr>
            <w:r>
              <w:rPr>
                <w:rFonts w:eastAsia="Verdana" w:cs="Verdana"/>
              </w:rPr>
              <w:t>E</w:t>
            </w:r>
          </w:p>
        </w:tc>
        <w:tc>
          <w:tcPr>
            <w:tcW w:w="597" w:type="pct"/>
          </w:tcPr>
          <w:p w14:paraId="05948534" w14:textId="77777777" w:rsidR="004104E0" w:rsidRPr="008E1F4B" w:rsidRDefault="004104E0" w:rsidP="00774720">
            <w:pPr>
              <w:jc w:val="center"/>
              <w:rPr>
                <w:rFonts w:eastAsia="Verdana" w:cs="Verdana"/>
              </w:rPr>
            </w:pPr>
          </w:p>
        </w:tc>
      </w:tr>
      <w:tr w:rsidR="004104E0" w:rsidRPr="008E1F4B" w14:paraId="0BC5B0F2" w14:textId="77777777" w:rsidTr="00685FF5">
        <w:tc>
          <w:tcPr>
            <w:tcW w:w="974" w:type="pct"/>
            <w:vMerge/>
          </w:tcPr>
          <w:p w14:paraId="3FA673F7"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6FBBAFE2" w14:textId="77777777" w:rsidR="004104E0" w:rsidRPr="008E1F4B" w:rsidRDefault="004104E0" w:rsidP="007C2F37">
            <w:pPr>
              <w:rPr>
                <w:rFonts w:eastAsia="Verdana" w:cs="Verdana"/>
              </w:rPr>
            </w:pPr>
            <w:r w:rsidRPr="008E1F4B">
              <w:rPr>
                <w:rFonts w:eastAsia="Verdana" w:cs="Verdana"/>
              </w:rPr>
              <w:t>Ability to organise, plan and prioritise on own initiative, including when under pressure and meeting deadlines</w:t>
            </w:r>
          </w:p>
        </w:tc>
        <w:tc>
          <w:tcPr>
            <w:tcW w:w="673" w:type="pct"/>
          </w:tcPr>
          <w:p w14:paraId="0E575330" w14:textId="4D4EDD3E" w:rsidR="004104E0" w:rsidRPr="008E1F4B" w:rsidRDefault="00774720" w:rsidP="00774720">
            <w:pPr>
              <w:jc w:val="center"/>
              <w:rPr>
                <w:rFonts w:eastAsia="Verdana" w:cs="Verdana"/>
              </w:rPr>
            </w:pPr>
            <w:r>
              <w:rPr>
                <w:rFonts w:eastAsia="Verdana" w:cs="Verdana"/>
              </w:rPr>
              <w:t>E</w:t>
            </w:r>
          </w:p>
        </w:tc>
        <w:tc>
          <w:tcPr>
            <w:tcW w:w="597" w:type="pct"/>
          </w:tcPr>
          <w:p w14:paraId="471F0312" w14:textId="77777777" w:rsidR="004104E0" w:rsidRPr="008E1F4B" w:rsidRDefault="004104E0" w:rsidP="00774720">
            <w:pPr>
              <w:jc w:val="center"/>
              <w:rPr>
                <w:rFonts w:eastAsia="Verdana" w:cs="Verdana"/>
              </w:rPr>
            </w:pPr>
          </w:p>
        </w:tc>
      </w:tr>
      <w:tr w:rsidR="004104E0" w:rsidRPr="008E1F4B" w14:paraId="448ABFE0" w14:textId="77777777" w:rsidTr="00685FF5">
        <w:tc>
          <w:tcPr>
            <w:tcW w:w="974" w:type="pct"/>
            <w:vMerge/>
          </w:tcPr>
          <w:p w14:paraId="3A21DA81"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3FC84F3F" w14:textId="77777777" w:rsidR="004104E0" w:rsidRPr="008E1F4B" w:rsidRDefault="004104E0" w:rsidP="007C2F37">
            <w:pPr>
              <w:rPr>
                <w:rFonts w:eastAsia="Verdana" w:cs="Verdana"/>
              </w:rPr>
            </w:pPr>
            <w:r w:rsidRPr="008E1F4B">
              <w:rPr>
                <w:rFonts w:eastAsia="Verdana" w:cs="Verdana"/>
              </w:rPr>
              <w:t>High level of written and oral communication skills</w:t>
            </w:r>
          </w:p>
        </w:tc>
        <w:tc>
          <w:tcPr>
            <w:tcW w:w="673" w:type="pct"/>
          </w:tcPr>
          <w:p w14:paraId="0294E933" w14:textId="658A79E0" w:rsidR="004104E0" w:rsidRPr="008E1F4B" w:rsidRDefault="00774720" w:rsidP="00774720">
            <w:pPr>
              <w:jc w:val="center"/>
              <w:rPr>
                <w:rFonts w:eastAsia="Verdana" w:cs="Verdana"/>
              </w:rPr>
            </w:pPr>
            <w:r>
              <w:rPr>
                <w:rFonts w:eastAsia="Verdana" w:cs="Verdana"/>
              </w:rPr>
              <w:t>E</w:t>
            </w:r>
          </w:p>
        </w:tc>
        <w:tc>
          <w:tcPr>
            <w:tcW w:w="597" w:type="pct"/>
          </w:tcPr>
          <w:p w14:paraId="25C2FDAE" w14:textId="77777777" w:rsidR="004104E0" w:rsidRPr="008E1F4B" w:rsidRDefault="004104E0" w:rsidP="00774720">
            <w:pPr>
              <w:jc w:val="center"/>
              <w:rPr>
                <w:rFonts w:eastAsia="Verdana" w:cs="Verdana"/>
              </w:rPr>
            </w:pPr>
          </w:p>
        </w:tc>
      </w:tr>
      <w:tr w:rsidR="004104E0" w:rsidRPr="008E1F4B" w14:paraId="4D909504" w14:textId="77777777" w:rsidTr="00685FF5">
        <w:tc>
          <w:tcPr>
            <w:tcW w:w="974" w:type="pct"/>
            <w:vMerge/>
          </w:tcPr>
          <w:p w14:paraId="19EFBFAE"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1D993EBE" w14:textId="77777777" w:rsidR="004104E0" w:rsidRPr="008E1F4B" w:rsidRDefault="004104E0" w:rsidP="007C2F37">
            <w:pPr>
              <w:rPr>
                <w:rFonts w:eastAsia="Verdana" w:cs="Verdana"/>
              </w:rPr>
            </w:pPr>
            <w:r w:rsidRPr="008E1F4B">
              <w:rPr>
                <w:rFonts w:eastAsia="Verdana" w:cs="Verdana"/>
              </w:rPr>
              <w:t>Ability to work flexibly and enthusiastically within a team or on own initiative</w:t>
            </w:r>
          </w:p>
        </w:tc>
        <w:tc>
          <w:tcPr>
            <w:tcW w:w="673" w:type="pct"/>
          </w:tcPr>
          <w:p w14:paraId="1B08D245" w14:textId="0C7264DD" w:rsidR="004104E0" w:rsidRPr="008E1F4B" w:rsidRDefault="00774720" w:rsidP="00774720">
            <w:pPr>
              <w:jc w:val="center"/>
              <w:rPr>
                <w:rFonts w:eastAsia="Verdana" w:cs="Verdana"/>
              </w:rPr>
            </w:pPr>
            <w:r>
              <w:rPr>
                <w:rFonts w:eastAsia="Verdana" w:cs="Verdana"/>
              </w:rPr>
              <w:t>E</w:t>
            </w:r>
          </w:p>
        </w:tc>
        <w:tc>
          <w:tcPr>
            <w:tcW w:w="597" w:type="pct"/>
          </w:tcPr>
          <w:p w14:paraId="3C777357" w14:textId="77777777" w:rsidR="004104E0" w:rsidRPr="008E1F4B" w:rsidRDefault="004104E0" w:rsidP="00774720">
            <w:pPr>
              <w:jc w:val="center"/>
              <w:rPr>
                <w:rFonts w:eastAsia="Verdana" w:cs="Verdana"/>
              </w:rPr>
            </w:pPr>
          </w:p>
        </w:tc>
      </w:tr>
      <w:tr w:rsidR="004104E0" w:rsidRPr="008E1F4B" w14:paraId="52B2B94D" w14:textId="77777777" w:rsidTr="00685FF5">
        <w:tc>
          <w:tcPr>
            <w:tcW w:w="974" w:type="pct"/>
            <w:vMerge/>
          </w:tcPr>
          <w:p w14:paraId="3EB18E13"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3CA43DA7" w14:textId="77777777" w:rsidR="004104E0" w:rsidRPr="008E1F4B" w:rsidRDefault="004104E0" w:rsidP="007C2F37">
            <w:pPr>
              <w:rPr>
                <w:rFonts w:eastAsia="Verdana" w:cs="Verdana"/>
              </w:rPr>
            </w:pPr>
            <w:r w:rsidRPr="008E1F4B">
              <w:rPr>
                <w:rFonts w:eastAsia="Verdana" w:cs="Verdana"/>
              </w:rPr>
              <w:t>Understanding of the needs of small volunteer-led community groups and ability to support their development</w:t>
            </w:r>
          </w:p>
        </w:tc>
        <w:tc>
          <w:tcPr>
            <w:tcW w:w="673" w:type="pct"/>
          </w:tcPr>
          <w:p w14:paraId="03DE05D7" w14:textId="470DA01F" w:rsidR="004104E0" w:rsidRPr="008E1F4B" w:rsidRDefault="00774720" w:rsidP="00774720">
            <w:pPr>
              <w:jc w:val="center"/>
              <w:rPr>
                <w:rFonts w:eastAsia="Verdana" w:cs="Verdana"/>
              </w:rPr>
            </w:pPr>
            <w:r>
              <w:rPr>
                <w:rFonts w:eastAsia="Verdana" w:cs="Verdana"/>
              </w:rPr>
              <w:t>E</w:t>
            </w:r>
          </w:p>
        </w:tc>
        <w:tc>
          <w:tcPr>
            <w:tcW w:w="597" w:type="pct"/>
          </w:tcPr>
          <w:p w14:paraId="7792B83B" w14:textId="77777777" w:rsidR="004104E0" w:rsidRPr="008E1F4B" w:rsidRDefault="004104E0" w:rsidP="00774720">
            <w:pPr>
              <w:jc w:val="center"/>
              <w:rPr>
                <w:rFonts w:eastAsia="Verdana" w:cs="Verdana"/>
              </w:rPr>
            </w:pPr>
          </w:p>
        </w:tc>
      </w:tr>
      <w:tr w:rsidR="004104E0" w:rsidRPr="008E1F4B" w14:paraId="6518D9B5" w14:textId="77777777" w:rsidTr="00685FF5">
        <w:tc>
          <w:tcPr>
            <w:tcW w:w="974" w:type="pct"/>
            <w:vMerge/>
          </w:tcPr>
          <w:p w14:paraId="2D7BA135"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7AE426BF" w14:textId="77777777" w:rsidR="004104E0" w:rsidRPr="008E1F4B" w:rsidRDefault="004104E0" w:rsidP="007C2F37">
            <w:pPr>
              <w:rPr>
                <w:rFonts w:eastAsia="Verdana" w:cs="Verdana"/>
              </w:rPr>
            </w:pPr>
            <w:r w:rsidRPr="008E1F4B">
              <w:rPr>
                <w:rFonts w:eastAsia="Verdana" w:cs="Verdana"/>
              </w:rPr>
              <w:t>Knowledge of and ability to work to policies and procedures, including confidentiality, safeguarding, lone working, information governance, and health and safety</w:t>
            </w:r>
          </w:p>
        </w:tc>
        <w:tc>
          <w:tcPr>
            <w:tcW w:w="673" w:type="pct"/>
          </w:tcPr>
          <w:p w14:paraId="1DAF6BF1" w14:textId="45C656A1" w:rsidR="004104E0" w:rsidRPr="008E1F4B" w:rsidRDefault="00774720" w:rsidP="00774720">
            <w:pPr>
              <w:jc w:val="center"/>
              <w:rPr>
                <w:rFonts w:eastAsia="Verdana" w:cs="Verdana"/>
              </w:rPr>
            </w:pPr>
            <w:r>
              <w:rPr>
                <w:rFonts w:eastAsia="Verdana" w:cs="Verdana"/>
              </w:rPr>
              <w:t>E</w:t>
            </w:r>
          </w:p>
        </w:tc>
        <w:tc>
          <w:tcPr>
            <w:tcW w:w="597" w:type="pct"/>
          </w:tcPr>
          <w:p w14:paraId="6DCCCE72" w14:textId="77777777" w:rsidR="004104E0" w:rsidRPr="008E1F4B" w:rsidRDefault="004104E0" w:rsidP="00774720">
            <w:pPr>
              <w:jc w:val="center"/>
              <w:rPr>
                <w:rFonts w:eastAsia="Verdana" w:cs="Verdana"/>
              </w:rPr>
            </w:pPr>
          </w:p>
        </w:tc>
      </w:tr>
      <w:tr w:rsidR="004104E0" w:rsidRPr="008E1F4B" w14:paraId="5F0ED2E5" w14:textId="77777777" w:rsidTr="00685FF5">
        <w:trPr>
          <w:trHeight w:val="1080"/>
        </w:trPr>
        <w:tc>
          <w:tcPr>
            <w:tcW w:w="974" w:type="pct"/>
            <w:vMerge w:val="restart"/>
          </w:tcPr>
          <w:p w14:paraId="0564DCFC" w14:textId="77777777" w:rsidR="004104E0" w:rsidRPr="008E1F4B" w:rsidRDefault="004104E0" w:rsidP="007C2F37">
            <w:pPr>
              <w:rPr>
                <w:rFonts w:eastAsia="Verdana" w:cs="Verdana"/>
                <w:b/>
              </w:rPr>
            </w:pPr>
            <w:r w:rsidRPr="008E1F4B">
              <w:rPr>
                <w:rFonts w:eastAsia="Verdana" w:cs="Verdana"/>
                <w:b/>
              </w:rPr>
              <w:t>Qualifications, Training &amp; Experience</w:t>
            </w:r>
          </w:p>
          <w:p w14:paraId="097E5610" w14:textId="77777777" w:rsidR="004104E0" w:rsidRPr="008E1F4B" w:rsidRDefault="004104E0" w:rsidP="007C2F37">
            <w:pPr>
              <w:rPr>
                <w:rFonts w:eastAsia="Verdana" w:cs="Verdana"/>
                <w:b/>
              </w:rPr>
            </w:pPr>
          </w:p>
          <w:p w14:paraId="4EB86539" w14:textId="77777777" w:rsidR="004104E0" w:rsidRPr="008E1F4B" w:rsidRDefault="004104E0" w:rsidP="007C2F37">
            <w:pPr>
              <w:rPr>
                <w:rFonts w:eastAsia="Verdana" w:cs="Verdana"/>
                <w:b/>
              </w:rPr>
            </w:pPr>
          </w:p>
        </w:tc>
        <w:tc>
          <w:tcPr>
            <w:tcW w:w="2756" w:type="pct"/>
          </w:tcPr>
          <w:p w14:paraId="13102B81" w14:textId="77777777" w:rsidR="004104E0" w:rsidRPr="008E1F4B" w:rsidRDefault="004104E0" w:rsidP="007C2F37">
            <w:pPr>
              <w:rPr>
                <w:rFonts w:eastAsia="Verdana" w:cs="Verdana"/>
              </w:rPr>
            </w:pPr>
            <w:r w:rsidRPr="008E1F4B">
              <w:rPr>
                <w:rFonts w:eastAsia="Verdana" w:cs="Verdana"/>
              </w:rPr>
              <w:t>NVQ Level 3, Advanced level or equivalent qualifications or working towards</w:t>
            </w:r>
          </w:p>
        </w:tc>
        <w:tc>
          <w:tcPr>
            <w:tcW w:w="673" w:type="pct"/>
          </w:tcPr>
          <w:p w14:paraId="6E61A7A3" w14:textId="0DF58FD7" w:rsidR="004104E0" w:rsidRPr="008E1F4B" w:rsidRDefault="004104E0" w:rsidP="00774720">
            <w:pPr>
              <w:jc w:val="center"/>
              <w:rPr>
                <w:rFonts w:eastAsia="Verdana" w:cs="Verdana"/>
              </w:rPr>
            </w:pPr>
          </w:p>
        </w:tc>
        <w:tc>
          <w:tcPr>
            <w:tcW w:w="597" w:type="pct"/>
          </w:tcPr>
          <w:p w14:paraId="336905C3" w14:textId="64F63CBF" w:rsidR="004104E0" w:rsidRPr="008E1F4B" w:rsidRDefault="00774720" w:rsidP="00774720">
            <w:pPr>
              <w:jc w:val="center"/>
              <w:rPr>
                <w:rFonts w:eastAsia="Verdana" w:cs="Verdana"/>
              </w:rPr>
            </w:pPr>
            <w:r>
              <w:rPr>
                <w:rFonts w:eastAsia="Verdana" w:cs="Verdana"/>
              </w:rPr>
              <w:t>D</w:t>
            </w:r>
          </w:p>
        </w:tc>
      </w:tr>
      <w:tr w:rsidR="004104E0" w:rsidRPr="008E1F4B" w14:paraId="6221FA0C" w14:textId="77777777" w:rsidTr="00685FF5">
        <w:tc>
          <w:tcPr>
            <w:tcW w:w="974" w:type="pct"/>
            <w:vMerge/>
          </w:tcPr>
          <w:p w14:paraId="56BD78DA"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3DD21EFC" w14:textId="77777777" w:rsidR="004104E0" w:rsidRPr="008E1F4B" w:rsidRDefault="004104E0" w:rsidP="007C2F37">
            <w:pPr>
              <w:rPr>
                <w:rFonts w:eastAsia="Verdana" w:cs="Verdana"/>
              </w:rPr>
            </w:pPr>
            <w:r w:rsidRPr="008E1F4B">
              <w:rPr>
                <w:rFonts w:eastAsia="Verdana" w:cs="Verdana"/>
              </w:rPr>
              <w:t>Demonstrable commitment to professional and personal development</w:t>
            </w:r>
          </w:p>
        </w:tc>
        <w:tc>
          <w:tcPr>
            <w:tcW w:w="673" w:type="pct"/>
          </w:tcPr>
          <w:p w14:paraId="40FB7094" w14:textId="5585588E" w:rsidR="004104E0" w:rsidRPr="008E1F4B" w:rsidRDefault="00774720" w:rsidP="00774720">
            <w:pPr>
              <w:jc w:val="center"/>
              <w:rPr>
                <w:rFonts w:eastAsia="Verdana" w:cs="Verdana"/>
              </w:rPr>
            </w:pPr>
            <w:r>
              <w:rPr>
                <w:rFonts w:eastAsia="Verdana" w:cs="Verdana"/>
              </w:rPr>
              <w:t>E</w:t>
            </w:r>
          </w:p>
        </w:tc>
        <w:tc>
          <w:tcPr>
            <w:tcW w:w="597" w:type="pct"/>
          </w:tcPr>
          <w:p w14:paraId="091ABF1A" w14:textId="77777777" w:rsidR="004104E0" w:rsidRPr="008E1F4B" w:rsidRDefault="004104E0" w:rsidP="00774720">
            <w:pPr>
              <w:jc w:val="center"/>
              <w:rPr>
                <w:rFonts w:eastAsia="Verdana" w:cs="Verdana"/>
              </w:rPr>
            </w:pPr>
          </w:p>
        </w:tc>
      </w:tr>
      <w:tr w:rsidR="004104E0" w:rsidRPr="008E1F4B" w14:paraId="403EF5D4" w14:textId="77777777" w:rsidTr="00685FF5">
        <w:tc>
          <w:tcPr>
            <w:tcW w:w="974" w:type="pct"/>
            <w:vMerge/>
          </w:tcPr>
          <w:p w14:paraId="4C8281A4"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45B43DE7" w14:textId="77777777" w:rsidR="004104E0" w:rsidRPr="008E1F4B" w:rsidRDefault="004104E0" w:rsidP="007C2F37">
            <w:pPr>
              <w:rPr>
                <w:rFonts w:eastAsia="Verdana" w:cs="Verdana"/>
              </w:rPr>
            </w:pPr>
            <w:r w:rsidRPr="008E1F4B">
              <w:rPr>
                <w:rFonts w:eastAsia="Verdana" w:cs="Verdana"/>
              </w:rPr>
              <w:t>Training in motivational coaching and interviewing or equivalent experience</w:t>
            </w:r>
          </w:p>
        </w:tc>
        <w:tc>
          <w:tcPr>
            <w:tcW w:w="673" w:type="pct"/>
          </w:tcPr>
          <w:p w14:paraId="2EB7B224" w14:textId="77777777" w:rsidR="004104E0" w:rsidRPr="008E1F4B" w:rsidRDefault="004104E0" w:rsidP="00774720">
            <w:pPr>
              <w:jc w:val="center"/>
              <w:rPr>
                <w:rFonts w:eastAsia="Verdana" w:cs="Verdana"/>
              </w:rPr>
            </w:pPr>
          </w:p>
        </w:tc>
        <w:tc>
          <w:tcPr>
            <w:tcW w:w="597" w:type="pct"/>
          </w:tcPr>
          <w:p w14:paraId="5839E625" w14:textId="4AD07134" w:rsidR="004104E0" w:rsidRPr="008E1F4B" w:rsidRDefault="00774720" w:rsidP="00774720">
            <w:pPr>
              <w:jc w:val="center"/>
              <w:rPr>
                <w:rFonts w:eastAsia="Verdana" w:cs="Verdana"/>
              </w:rPr>
            </w:pPr>
            <w:r>
              <w:rPr>
                <w:rFonts w:eastAsia="Verdana" w:cs="Verdana"/>
              </w:rPr>
              <w:t>D</w:t>
            </w:r>
          </w:p>
        </w:tc>
      </w:tr>
      <w:tr w:rsidR="004104E0" w:rsidRPr="008E1F4B" w14:paraId="52D0F17B" w14:textId="77777777" w:rsidTr="00685FF5">
        <w:tc>
          <w:tcPr>
            <w:tcW w:w="974" w:type="pct"/>
            <w:vMerge/>
          </w:tcPr>
          <w:p w14:paraId="4A699E6E"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50EFC8B0" w14:textId="77777777" w:rsidR="004104E0" w:rsidRPr="008E1F4B" w:rsidRDefault="004104E0" w:rsidP="007C2F37">
            <w:pPr>
              <w:rPr>
                <w:rFonts w:eastAsia="Verdana" w:cs="Verdana"/>
              </w:rPr>
            </w:pPr>
            <w:r w:rsidRPr="008E1F4B">
              <w:rPr>
                <w:rFonts w:eastAsia="Verdana" w:cs="Verdana"/>
              </w:rPr>
              <w:t xml:space="preserve">Experience of working directly in a community development context, adult </w:t>
            </w:r>
            <w:proofErr w:type="gramStart"/>
            <w:r w:rsidRPr="008E1F4B">
              <w:rPr>
                <w:rFonts w:eastAsia="Verdana" w:cs="Verdana"/>
              </w:rPr>
              <w:t>health</w:t>
            </w:r>
            <w:proofErr w:type="gramEnd"/>
            <w:r w:rsidRPr="008E1F4B">
              <w:rPr>
                <w:rFonts w:eastAsia="Verdana" w:cs="Verdana"/>
              </w:rPr>
              <w:t xml:space="preserve"> and social care, learning support or public health/health improvement (including unpaid work)</w:t>
            </w:r>
          </w:p>
        </w:tc>
        <w:tc>
          <w:tcPr>
            <w:tcW w:w="673" w:type="pct"/>
          </w:tcPr>
          <w:p w14:paraId="19F2E2E7" w14:textId="152A1DA7" w:rsidR="004104E0" w:rsidRPr="008E1F4B" w:rsidRDefault="004104E0" w:rsidP="00774720">
            <w:pPr>
              <w:jc w:val="center"/>
              <w:rPr>
                <w:rFonts w:eastAsia="Verdana" w:cs="Verdana"/>
              </w:rPr>
            </w:pPr>
          </w:p>
        </w:tc>
        <w:tc>
          <w:tcPr>
            <w:tcW w:w="597" w:type="pct"/>
          </w:tcPr>
          <w:p w14:paraId="15F77F07" w14:textId="15557B75" w:rsidR="004104E0" w:rsidRPr="008E1F4B" w:rsidRDefault="00774720" w:rsidP="00774720">
            <w:pPr>
              <w:jc w:val="center"/>
              <w:rPr>
                <w:rFonts w:eastAsia="Verdana" w:cs="Verdana"/>
              </w:rPr>
            </w:pPr>
            <w:r>
              <w:rPr>
                <w:rFonts w:eastAsia="Verdana" w:cs="Verdana"/>
              </w:rPr>
              <w:t>D</w:t>
            </w:r>
          </w:p>
        </w:tc>
      </w:tr>
      <w:tr w:rsidR="004104E0" w:rsidRPr="008E1F4B" w14:paraId="16F43D94" w14:textId="77777777" w:rsidTr="00685FF5">
        <w:tc>
          <w:tcPr>
            <w:tcW w:w="974" w:type="pct"/>
            <w:vMerge/>
          </w:tcPr>
          <w:p w14:paraId="34CCCF88"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304251B3" w14:textId="77777777" w:rsidR="004104E0" w:rsidRPr="008E1F4B" w:rsidRDefault="004104E0" w:rsidP="007C2F37">
            <w:pPr>
              <w:rPr>
                <w:rFonts w:eastAsia="Verdana" w:cs="Verdana"/>
              </w:rPr>
            </w:pPr>
            <w:r w:rsidRPr="008E1F4B">
              <w:rPr>
                <w:rFonts w:eastAsia="Verdana" w:cs="Verdana"/>
              </w:rPr>
              <w:t xml:space="preserve">Experience of supporting people, their </w:t>
            </w:r>
            <w:proofErr w:type="gramStart"/>
            <w:r w:rsidRPr="008E1F4B">
              <w:rPr>
                <w:rFonts w:eastAsia="Verdana" w:cs="Verdana"/>
              </w:rPr>
              <w:t>families</w:t>
            </w:r>
            <w:proofErr w:type="gramEnd"/>
            <w:r w:rsidRPr="008E1F4B">
              <w:rPr>
                <w:rFonts w:eastAsia="Verdana" w:cs="Verdana"/>
              </w:rPr>
              <w:t xml:space="preserve"> and carers in a related role (including unpaid work)</w:t>
            </w:r>
          </w:p>
        </w:tc>
        <w:tc>
          <w:tcPr>
            <w:tcW w:w="673" w:type="pct"/>
          </w:tcPr>
          <w:p w14:paraId="7B4509D4" w14:textId="0B6DE30A" w:rsidR="004104E0" w:rsidRPr="008E1F4B" w:rsidRDefault="00774720" w:rsidP="00774720">
            <w:pPr>
              <w:jc w:val="center"/>
              <w:rPr>
                <w:rFonts w:eastAsia="Verdana" w:cs="Verdana"/>
              </w:rPr>
            </w:pPr>
            <w:r>
              <w:rPr>
                <w:rFonts w:eastAsia="Verdana" w:cs="Verdana"/>
              </w:rPr>
              <w:t>E</w:t>
            </w:r>
          </w:p>
        </w:tc>
        <w:tc>
          <w:tcPr>
            <w:tcW w:w="597" w:type="pct"/>
          </w:tcPr>
          <w:p w14:paraId="22970700" w14:textId="77777777" w:rsidR="004104E0" w:rsidRPr="008E1F4B" w:rsidRDefault="004104E0" w:rsidP="00774720">
            <w:pPr>
              <w:jc w:val="center"/>
              <w:rPr>
                <w:rFonts w:eastAsia="Verdana" w:cs="Verdana"/>
              </w:rPr>
            </w:pPr>
          </w:p>
        </w:tc>
      </w:tr>
      <w:tr w:rsidR="004104E0" w:rsidRPr="008E1F4B" w14:paraId="077C4C94" w14:textId="77777777" w:rsidTr="00685FF5">
        <w:tc>
          <w:tcPr>
            <w:tcW w:w="974" w:type="pct"/>
            <w:vMerge/>
          </w:tcPr>
          <w:p w14:paraId="32EB218C"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0172B5FB" w14:textId="77777777" w:rsidR="004104E0" w:rsidRPr="008E1F4B" w:rsidRDefault="004104E0" w:rsidP="007C2F37">
            <w:pPr>
              <w:rPr>
                <w:rFonts w:eastAsia="Verdana" w:cs="Verdana"/>
              </w:rPr>
            </w:pPr>
            <w:r w:rsidRPr="008E1F4B">
              <w:rPr>
                <w:rFonts w:eastAsia="Verdana" w:cs="Verdana"/>
              </w:rPr>
              <w:t xml:space="preserve">Experience of supporting people with their mental health, either in a paid, </w:t>
            </w:r>
            <w:proofErr w:type="gramStart"/>
            <w:r w:rsidRPr="008E1F4B">
              <w:rPr>
                <w:rFonts w:eastAsia="Verdana" w:cs="Verdana"/>
              </w:rPr>
              <w:t>unpaid</w:t>
            </w:r>
            <w:proofErr w:type="gramEnd"/>
            <w:r w:rsidRPr="008E1F4B">
              <w:rPr>
                <w:rFonts w:eastAsia="Verdana" w:cs="Verdana"/>
              </w:rPr>
              <w:t xml:space="preserve"> or informal capacity</w:t>
            </w:r>
          </w:p>
        </w:tc>
        <w:tc>
          <w:tcPr>
            <w:tcW w:w="673" w:type="pct"/>
          </w:tcPr>
          <w:p w14:paraId="28BC018D" w14:textId="77777777" w:rsidR="004104E0" w:rsidRPr="008E1F4B" w:rsidRDefault="004104E0" w:rsidP="00774720">
            <w:pPr>
              <w:jc w:val="center"/>
              <w:rPr>
                <w:rFonts w:eastAsia="Verdana" w:cs="Verdana"/>
              </w:rPr>
            </w:pPr>
          </w:p>
        </w:tc>
        <w:tc>
          <w:tcPr>
            <w:tcW w:w="597" w:type="pct"/>
          </w:tcPr>
          <w:p w14:paraId="4F944DDF" w14:textId="04BA828B" w:rsidR="004104E0" w:rsidRPr="008E1F4B" w:rsidRDefault="00774720" w:rsidP="00774720">
            <w:pPr>
              <w:jc w:val="center"/>
              <w:rPr>
                <w:rFonts w:eastAsia="Verdana" w:cs="Verdana"/>
              </w:rPr>
            </w:pPr>
            <w:r>
              <w:rPr>
                <w:rFonts w:eastAsia="Verdana" w:cs="Verdana"/>
              </w:rPr>
              <w:t>D</w:t>
            </w:r>
          </w:p>
        </w:tc>
      </w:tr>
      <w:tr w:rsidR="004104E0" w:rsidRPr="008E1F4B" w14:paraId="7C2CFEFE" w14:textId="77777777" w:rsidTr="00685FF5">
        <w:tc>
          <w:tcPr>
            <w:tcW w:w="974" w:type="pct"/>
            <w:vMerge/>
          </w:tcPr>
          <w:p w14:paraId="46927C6B"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7CBBE69D" w14:textId="77777777" w:rsidR="004104E0" w:rsidRPr="008E1F4B" w:rsidRDefault="004104E0" w:rsidP="007C2F37">
            <w:pPr>
              <w:rPr>
                <w:rFonts w:eastAsia="Verdana" w:cs="Verdana"/>
              </w:rPr>
            </w:pPr>
            <w:r w:rsidRPr="008E1F4B">
              <w:rPr>
                <w:rFonts w:eastAsia="Verdana" w:cs="Verdana"/>
              </w:rPr>
              <w:t>Experience of working with the VCSE sector (in a paid or unpaid capacity), including with volunteers and small community groups</w:t>
            </w:r>
          </w:p>
        </w:tc>
        <w:tc>
          <w:tcPr>
            <w:tcW w:w="673" w:type="pct"/>
          </w:tcPr>
          <w:p w14:paraId="4F8B1BC1" w14:textId="68C8C087" w:rsidR="004104E0" w:rsidRPr="008E1F4B" w:rsidRDefault="004104E0" w:rsidP="00774720">
            <w:pPr>
              <w:jc w:val="center"/>
              <w:rPr>
                <w:rFonts w:eastAsia="Verdana" w:cs="Verdana"/>
              </w:rPr>
            </w:pPr>
          </w:p>
        </w:tc>
        <w:tc>
          <w:tcPr>
            <w:tcW w:w="597" w:type="pct"/>
          </w:tcPr>
          <w:p w14:paraId="26B4ABBB" w14:textId="022EB503" w:rsidR="004104E0" w:rsidRPr="008E1F4B" w:rsidRDefault="00774720" w:rsidP="00774720">
            <w:pPr>
              <w:jc w:val="center"/>
              <w:rPr>
                <w:rFonts w:eastAsia="Verdana" w:cs="Verdana"/>
              </w:rPr>
            </w:pPr>
            <w:r>
              <w:rPr>
                <w:rFonts w:eastAsia="Verdana" w:cs="Verdana"/>
              </w:rPr>
              <w:t>D</w:t>
            </w:r>
          </w:p>
        </w:tc>
      </w:tr>
      <w:tr w:rsidR="004104E0" w:rsidRPr="008E1F4B" w14:paraId="2B30533C" w14:textId="77777777" w:rsidTr="00685FF5">
        <w:tc>
          <w:tcPr>
            <w:tcW w:w="974" w:type="pct"/>
            <w:vMerge/>
          </w:tcPr>
          <w:p w14:paraId="653F6336"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4BCE0215" w14:textId="77777777" w:rsidR="004104E0" w:rsidRPr="008E1F4B" w:rsidRDefault="004104E0" w:rsidP="007C2F37">
            <w:pPr>
              <w:rPr>
                <w:rFonts w:eastAsia="Verdana" w:cs="Verdana"/>
              </w:rPr>
            </w:pPr>
            <w:r w:rsidRPr="008E1F4B">
              <w:rPr>
                <w:rFonts w:eastAsia="Verdana" w:cs="Verdana"/>
              </w:rPr>
              <w:t>Experience of data collection and providing monitoring information to assess the impact of services</w:t>
            </w:r>
          </w:p>
        </w:tc>
        <w:tc>
          <w:tcPr>
            <w:tcW w:w="673" w:type="pct"/>
          </w:tcPr>
          <w:p w14:paraId="3932B5F2" w14:textId="77777777" w:rsidR="004104E0" w:rsidRPr="008E1F4B" w:rsidRDefault="004104E0" w:rsidP="00774720">
            <w:pPr>
              <w:jc w:val="center"/>
              <w:rPr>
                <w:rFonts w:eastAsia="Verdana" w:cs="Verdana"/>
              </w:rPr>
            </w:pPr>
          </w:p>
        </w:tc>
        <w:tc>
          <w:tcPr>
            <w:tcW w:w="597" w:type="pct"/>
          </w:tcPr>
          <w:p w14:paraId="697AE857" w14:textId="21F11F4C" w:rsidR="004104E0" w:rsidRPr="008E1F4B" w:rsidRDefault="00774720" w:rsidP="00774720">
            <w:pPr>
              <w:jc w:val="center"/>
              <w:rPr>
                <w:rFonts w:eastAsia="Verdana" w:cs="Verdana"/>
              </w:rPr>
            </w:pPr>
            <w:r>
              <w:rPr>
                <w:rFonts w:eastAsia="Verdana" w:cs="Verdana"/>
              </w:rPr>
              <w:t>D</w:t>
            </w:r>
          </w:p>
        </w:tc>
      </w:tr>
      <w:tr w:rsidR="004104E0" w:rsidRPr="008E1F4B" w14:paraId="5E74ACDD" w14:textId="77777777" w:rsidTr="00685FF5">
        <w:tc>
          <w:tcPr>
            <w:tcW w:w="974" w:type="pct"/>
            <w:vMerge/>
          </w:tcPr>
          <w:p w14:paraId="77F5E169"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2ED57753" w14:textId="77777777" w:rsidR="004104E0" w:rsidRPr="008E1F4B" w:rsidRDefault="004104E0" w:rsidP="007C2F37">
            <w:pPr>
              <w:rPr>
                <w:rFonts w:eastAsia="Verdana" w:cs="Verdana"/>
              </w:rPr>
            </w:pPr>
            <w:r w:rsidRPr="008E1F4B">
              <w:rPr>
                <w:rFonts w:eastAsia="Verdana" w:cs="Verdana"/>
              </w:rPr>
              <w:t>Experience of partnership/collaborative working and of building relationships across a variety of organisations</w:t>
            </w:r>
          </w:p>
        </w:tc>
        <w:tc>
          <w:tcPr>
            <w:tcW w:w="673" w:type="pct"/>
          </w:tcPr>
          <w:p w14:paraId="4E4F807F" w14:textId="3A4A7163" w:rsidR="004104E0" w:rsidRPr="008E1F4B" w:rsidRDefault="00774720" w:rsidP="00774720">
            <w:pPr>
              <w:jc w:val="center"/>
              <w:rPr>
                <w:rFonts w:eastAsia="Verdana" w:cs="Verdana"/>
              </w:rPr>
            </w:pPr>
            <w:r>
              <w:rPr>
                <w:rFonts w:eastAsia="Verdana" w:cs="Verdana"/>
              </w:rPr>
              <w:t>E</w:t>
            </w:r>
          </w:p>
        </w:tc>
        <w:tc>
          <w:tcPr>
            <w:tcW w:w="597" w:type="pct"/>
          </w:tcPr>
          <w:p w14:paraId="5B015DB4" w14:textId="77777777" w:rsidR="004104E0" w:rsidRPr="008E1F4B" w:rsidRDefault="004104E0" w:rsidP="00774720">
            <w:pPr>
              <w:jc w:val="center"/>
              <w:rPr>
                <w:rFonts w:eastAsia="Verdana" w:cs="Verdana"/>
              </w:rPr>
            </w:pPr>
          </w:p>
        </w:tc>
      </w:tr>
      <w:tr w:rsidR="004104E0" w:rsidRPr="008E1F4B" w14:paraId="65D9B098" w14:textId="77777777" w:rsidTr="00685FF5">
        <w:tc>
          <w:tcPr>
            <w:tcW w:w="974" w:type="pct"/>
            <w:vMerge w:val="restart"/>
          </w:tcPr>
          <w:p w14:paraId="3D187865" w14:textId="77777777" w:rsidR="004104E0" w:rsidRPr="008E1F4B" w:rsidRDefault="004104E0" w:rsidP="007C2F37">
            <w:pPr>
              <w:rPr>
                <w:rFonts w:eastAsia="Verdana" w:cs="Verdana"/>
                <w:b/>
              </w:rPr>
            </w:pPr>
            <w:r w:rsidRPr="008E1F4B">
              <w:rPr>
                <w:rFonts w:eastAsia="Verdana" w:cs="Verdana"/>
                <w:b/>
              </w:rPr>
              <w:t>Skills &amp; Knowledge</w:t>
            </w:r>
          </w:p>
        </w:tc>
        <w:tc>
          <w:tcPr>
            <w:tcW w:w="2756" w:type="pct"/>
          </w:tcPr>
          <w:p w14:paraId="6ECF99EC" w14:textId="77777777" w:rsidR="004104E0" w:rsidRPr="008E1F4B" w:rsidRDefault="004104E0" w:rsidP="007C2F37">
            <w:pPr>
              <w:rPr>
                <w:rFonts w:eastAsia="Verdana" w:cs="Verdana"/>
              </w:rPr>
            </w:pPr>
            <w:r w:rsidRPr="008E1F4B">
              <w:rPr>
                <w:rFonts w:eastAsia="Verdana" w:cs="Verdana"/>
              </w:rPr>
              <w:t>Knowledge of the personalised care approach</w:t>
            </w:r>
          </w:p>
        </w:tc>
        <w:tc>
          <w:tcPr>
            <w:tcW w:w="673" w:type="pct"/>
          </w:tcPr>
          <w:p w14:paraId="2D50EDC5" w14:textId="77777777" w:rsidR="004104E0" w:rsidRPr="008E1F4B" w:rsidRDefault="004104E0" w:rsidP="00774720">
            <w:pPr>
              <w:jc w:val="center"/>
              <w:rPr>
                <w:rFonts w:eastAsia="Verdana" w:cs="Verdana"/>
              </w:rPr>
            </w:pPr>
          </w:p>
        </w:tc>
        <w:tc>
          <w:tcPr>
            <w:tcW w:w="597" w:type="pct"/>
          </w:tcPr>
          <w:p w14:paraId="14BE5BF0" w14:textId="0C6C586B" w:rsidR="004104E0" w:rsidRPr="008E1F4B" w:rsidRDefault="00774720" w:rsidP="00774720">
            <w:pPr>
              <w:jc w:val="center"/>
              <w:rPr>
                <w:rFonts w:eastAsia="Verdana" w:cs="Verdana"/>
              </w:rPr>
            </w:pPr>
            <w:r>
              <w:rPr>
                <w:rFonts w:eastAsia="Verdana" w:cs="Verdana"/>
              </w:rPr>
              <w:t>D</w:t>
            </w:r>
          </w:p>
        </w:tc>
      </w:tr>
      <w:tr w:rsidR="004104E0" w:rsidRPr="008E1F4B" w14:paraId="2F7C0FB6" w14:textId="77777777" w:rsidTr="00685FF5">
        <w:tc>
          <w:tcPr>
            <w:tcW w:w="974" w:type="pct"/>
            <w:vMerge/>
          </w:tcPr>
          <w:p w14:paraId="6B58B013"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4467C895" w14:textId="77777777" w:rsidR="004104E0" w:rsidRPr="008E1F4B" w:rsidRDefault="004104E0" w:rsidP="007C2F37">
            <w:pPr>
              <w:rPr>
                <w:rFonts w:eastAsia="Verdana" w:cs="Verdana"/>
              </w:rPr>
            </w:pPr>
            <w:r w:rsidRPr="008E1F4B">
              <w:rPr>
                <w:rFonts w:eastAsia="Verdana" w:cs="Verdana"/>
              </w:rPr>
              <w:t xml:space="preserve">Understanding of the wider determinants of health, including social, </w:t>
            </w:r>
            <w:proofErr w:type="gramStart"/>
            <w:r w:rsidRPr="008E1F4B">
              <w:rPr>
                <w:rFonts w:eastAsia="Verdana" w:cs="Verdana"/>
              </w:rPr>
              <w:t>economic</w:t>
            </w:r>
            <w:proofErr w:type="gramEnd"/>
            <w:r w:rsidRPr="008E1F4B">
              <w:rPr>
                <w:rFonts w:eastAsia="Verdana" w:cs="Verdana"/>
              </w:rPr>
              <w:t xml:space="preserve"> and environmental factors and their impact on communities</w:t>
            </w:r>
          </w:p>
        </w:tc>
        <w:tc>
          <w:tcPr>
            <w:tcW w:w="673" w:type="pct"/>
          </w:tcPr>
          <w:p w14:paraId="5C86C362" w14:textId="3388CB47" w:rsidR="004104E0" w:rsidRPr="008E1F4B" w:rsidRDefault="00774720" w:rsidP="00774720">
            <w:pPr>
              <w:jc w:val="center"/>
              <w:rPr>
                <w:rFonts w:eastAsia="Verdana" w:cs="Verdana"/>
              </w:rPr>
            </w:pPr>
            <w:r>
              <w:rPr>
                <w:rFonts w:eastAsia="Verdana" w:cs="Verdana"/>
              </w:rPr>
              <w:t>E</w:t>
            </w:r>
          </w:p>
        </w:tc>
        <w:tc>
          <w:tcPr>
            <w:tcW w:w="597" w:type="pct"/>
          </w:tcPr>
          <w:p w14:paraId="39027CD7" w14:textId="77777777" w:rsidR="004104E0" w:rsidRPr="008E1F4B" w:rsidRDefault="004104E0" w:rsidP="00774720">
            <w:pPr>
              <w:jc w:val="center"/>
              <w:rPr>
                <w:rFonts w:eastAsia="Verdana" w:cs="Verdana"/>
              </w:rPr>
            </w:pPr>
          </w:p>
        </w:tc>
      </w:tr>
      <w:tr w:rsidR="004104E0" w:rsidRPr="008E1F4B" w14:paraId="09DD7D91" w14:textId="77777777" w:rsidTr="00685FF5">
        <w:tc>
          <w:tcPr>
            <w:tcW w:w="974" w:type="pct"/>
            <w:vMerge/>
          </w:tcPr>
          <w:p w14:paraId="45737728"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79AF22A7" w14:textId="77777777" w:rsidR="004104E0" w:rsidRPr="008E1F4B" w:rsidRDefault="004104E0" w:rsidP="007C2F37">
            <w:pPr>
              <w:rPr>
                <w:rFonts w:eastAsia="Verdana" w:cs="Verdana"/>
              </w:rPr>
            </w:pPr>
            <w:r w:rsidRPr="008E1F4B">
              <w:rPr>
                <w:rFonts w:eastAsia="Verdana" w:cs="Verdana"/>
              </w:rPr>
              <w:t>Knowledge of community development approaches</w:t>
            </w:r>
          </w:p>
        </w:tc>
        <w:tc>
          <w:tcPr>
            <w:tcW w:w="673" w:type="pct"/>
          </w:tcPr>
          <w:p w14:paraId="4ED15ACD" w14:textId="061E3F7C" w:rsidR="004104E0" w:rsidRPr="008E1F4B" w:rsidRDefault="004104E0" w:rsidP="00774720">
            <w:pPr>
              <w:jc w:val="center"/>
              <w:rPr>
                <w:rFonts w:eastAsia="Verdana" w:cs="Verdana"/>
              </w:rPr>
            </w:pPr>
          </w:p>
        </w:tc>
        <w:tc>
          <w:tcPr>
            <w:tcW w:w="597" w:type="pct"/>
          </w:tcPr>
          <w:p w14:paraId="5095474F" w14:textId="21EB246F" w:rsidR="004104E0" w:rsidRPr="008E1F4B" w:rsidRDefault="00774720" w:rsidP="00774720">
            <w:pPr>
              <w:jc w:val="center"/>
              <w:rPr>
                <w:rFonts w:eastAsia="Verdana" w:cs="Verdana"/>
              </w:rPr>
            </w:pPr>
            <w:r>
              <w:rPr>
                <w:rFonts w:eastAsia="Verdana" w:cs="Verdana"/>
              </w:rPr>
              <w:t>D</w:t>
            </w:r>
          </w:p>
        </w:tc>
      </w:tr>
      <w:tr w:rsidR="004104E0" w:rsidRPr="008E1F4B" w14:paraId="4AB5BA3C" w14:textId="77777777" w:rsidTr="00685FF5">
        <w:tc>
          <w:tcPr>
            <w:tcW w:w="974" w:type="pct"/>
            <w:vMerge/>
          </w:tcPr>
          <w:p w14:paraId="1126CB51"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18529947" w14:textId="77777777" w:rsidR="004104E0" w:rsidRPr="008E1F4B" w:rsidRDefault="004104E0" w:rsidP="007C2F37">
            <w:pPr>
              <w:rPr>
                <w:rFonts w:eastAsia="Verdana" w:cs="Verdana"/>
              </w:rPr>
            </w:pPr>
            <w:r w:rsidRPr="008E1F4B">
              <w:rPr>
                <w:rFonts w:eastAsia="Verdana" w:cs="Verdana"/>
              </w:rPr>
              <w:t xml:space="preserve">Knowledge of IT systems, including ability to use word processing skills, </w:t>
            </w:r>
            <w:proofErr w:type="gramStart"/>
            <w:r w:rsidRPr="008E1F4B">
              <w:rPr>
                <w:rFonts w:eastAsia="Verdana" w:cs="Verdana"/>
              </w:rPr>
              <w:t>emails</w:t>
            </w:r>
            <w:proofErr w:type="gramEnd"/>
            <w:r w:rsidRPr="008E1F4B">
              <w:rPr>
                <w:rFonts w:eastAsia="Verdana" w:cs="Verdana"/>
              </w:rPr>
              <w:t xml:space="preserve"> and the internet to create simple plans and reports</w:t>
            </w:r>
          </w:p>
        </w:tc>
        <w:tc>
          <w:tcPr>
            <w:tcW w:w="673" w:type="pct"/>
          </w:tcPr>
          <w:p w14:paraId="33CEEAC5" w14:textId="54E16E4B" w:rsidR="004104E0" w:rsidRPr="008E1F4B" w:rsidRDefault="00774720" w:rsidP="00774720">
            <w:pPr>
              <w:jc w:val="center"/>
              <w:rPr>
                <w:rFonts w:eastAsia="Verdana" w:cs="Verdana"/>
              </w:rPr>
            </w:pPr>
            <w:r>
              <w:rPr>
                <w:rFonts w:eastAsia="Verdana" w:cs="Verdana"/>
              </w:rPr>
              <w:t>E</w:t>
            </w:r>
          </w:p>
        </w:tc>
        <w:tc>
          <w:tcPr>
            <w:tcW w:w="597" w:type="pct"/>
          </w:tcPr>
          <w:p w14:paraId="24116754" w14:textId="77777777" w:rsidR="004104E0" w:rsidRPr="008E1F4B" w:rsidRDefault="004104E0" w:rsidP="00774720">
            <w:pPr>
              <w:jc w:val="center"/>
              <w:rPr>
                <w:rFonts w:eastAsia="Verdana" w:cs="Verdana"/>
              </w:rPr>
            </w:pPr>
          </w:p>
        </w:tc>
      </w:tr>
      <w:tr w:rsidR="004104E0" w:rsidRPr="008E1F4B" w14:paraId="4719579B" w14:textId="77777777" w:rsidTr="00685FF5">
        <w:tc>
          <w:tcPr>
            <w:tcW w:w="974" w:type="pct"/>
            <w:vMerge/>
          </w:tcPr>
          <w:p w14:paraId="38B67CE5"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4BE222A6" w14:textId="77777777" w:rsidR="004104E0" w:rsidRPr="008E1F4B" w:rsidRDefault="004104E0" w:rsidP="007C2F37">
            <w:pPr>
              <w:rPr>
                <w:rFonts w:eastAsia="Verdana" w:cs="Verdana"/>
              </w:rPr>
            </w:pPr>
            <w:r w:rsidRPr="008E1F4B">
              <w:rPr>
                <w:rFonts w:eastAsia="Verdana" w:cs="Verdana"/>
              </w:rPr>
              <w:t>Knowledge of motivational coaching and interview skills</w:t>
            </w:r>
          </w:p>
        </w:tc>
        <w:tc>
          <w:tcPr>
            <w:tcW w:w="673" w:type="pct"/>
          </w:tcPr>
          <w:p w14:paraId="3D5822C1" w14:textId="3E989808" w:rsidR="004104E0" w:rsidRPr="008E1F4B" w:rsidRDefault="004104E0" w:rsidP="00774720">
            <w:pPr>
              <w:jc w:val="center"/>
              <w:rPr>
                <w:rFonts w:eastAsia="Verdana" w:cs="Verdana"/>
              </w:rPr>
            </w:pPr>
          </w:p>
        </w:tc>
        <w:tc>
          <w:tcPr>
            <w:tcW w:w="597" w:type="pct"/>
          </w:tcPr>
          <w:p w14:paraId="793A27E4" w14:textId="67512762" w:rsidR="004104E0" w:rsidRPr="008E1F4B" w:rsidRDefault="00774720" w:rsidP="00774720">
            <w:pPr>
              <w:jc w:val="center"/>
              <w:rPr>
                <w:rFonts w:eastAsia="Verdana" w:cs="Verdana"/>
              </w:rPr>
            </w:pPr>
            <w:r>
              <w:rPr>
                <w:rFonts w:eastAsia="Verdana" w:cs="Verdana"/>
              </w:rPr>
              <w:t>D</w:t>
            </w:r>
          </w:p>
        </w:tc>
      </w:tr>
      <w:tr w:rsidR="004104E0" w:rsidRPr="008E1F4B" w14:paraId="3CD1F772" w14:textId="77777777" w:rsidTr="00685FF5">
        <w:tc>
          <w:tcPr>
            <w:tcW w:w="974" w:type="pct"/>
            <w:vMerge/>
          </w:tcPr>
          <w:p w14:paraId="32429FDD"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40FBB0DC" w14:textId="77777777" w:rsidR="004104E0" w:rsidRPr="008E1F4B" w:rsidRDefault="004104E0" w:rsidP="007C2F37">
            <w:pPr>
              <w:rPr>
                <w:rFonts w:eastAsia="Verdana" w:cs="Verdana"/>
              </w:rPr>
            </w:pPr>
            <w:r w:rsidRPr="008E1F4B">
              <w:rPr>
                <w:rFonts w:eastAsia="Verdana" w:cs="Verdana"/>
              </w:rPr>
              <w:t>Knowledge of VCSE and community services in the locality</w:t>
            </w:r>
          </w:p>
        </w:tc>
        <w:tc>
          <w:tcPr>
            <w:tcW w:w="673" w:type="pct"/>
          </w:tcPr>
          <w:p w14:paraId="12BCBE04" w14:textId="77777777" w:rsidR="004104E0" w:rsidRPr="008E1F4B" w:rsidRDefault="004104E0" w:rsidP="00774720">
            <w:pPr>
              <w:jc w:val="center"/>
              <w:rPr>
                <w:rFonts w:eastAsia="Verdana" w:cs="Verdana"/>
              </w:rPr>
            </w:pPr>
          </w:p>
        </w:tc>
        <w:tc>
          <w:tcPr>
            <w:tcW w:w="597" w:type="pct"/>
          </w:tcPr>
          <w:p w14:paraId="6DD26DFA" w14:textId="2F1640C5" w:rsidR="004104E0" w:rsidRPr="008E1F4B" w:rsidRDefault="00774720" w:rsidP="00774720">
            <w:pPr>
              <w:jc w:val="center"/>
              <w:rPr>
                <w:rFonts w:eastAsia="Verdana" w:cs="Verdana"/>
              </w:rPr>
            </w:pPr>
            <w:r>
              <w:rPr>
                <w:rFonts w:eastAsia="Verdana" w:cs="Verdana"/>
              </w:rPr>
              <w:t>D</w:t>
            </w:r>
          </w:p>
        </w:tc>
      </w:tr>
      <w:tr w:rsidR="004104E0" w:rsidRPr="008E1F4B" w14:paraId="1D4B307D" w14:textId="77777777" w:rsidTr="00685FF5">
        <w:tc>
          <w:tcPr>
            <w:tcW w:w="974" w:type="pct"/>
            <w:vMerge w:val="restart"/>
          </w:tcPr>
          <w:p w14:paraId="5E0EB258" w14:textId="77777777" w:rsidR="004104E0" w:rsidRPr="008E1F4B" w:rsidRDefault="004104E0" w:rsidP="007C2F37">
            <w:pPr>
              <w:rPr>
                <w:rFonts w:eastAsia="Verdana" w:cs="Verdana"/>
                <w:b/>
              </w:rPr>
            </w:pPr>
            <w:r w:rsidRPr="008E1F4B">
              <w:rPr>
                <w:rFonts w:eastAsia="Verdana" w:cs="Verdana"/>
                <w:b/>
              </w:rPr>
              <w:t>Other</w:t>
            </w:r>
          </w:p>
        </w:tc>
        <w:tc>
          <w:tcPr>
            <w:tcW w:w="2756" w:type="pct"/>
          </w:tcPr>
          <w:p w14:paraId="74DCC351" w14:textId="77777777" w:rsidR="004104E0" w:rsidRPr="008E1F4B" w:rsidRDefault="004104E0" w:rsidP="007C2F37">
            <w:pPr>
              <w:rPr>
                <w:rFonts w:eastAsia="Verdana" w:cs="Verdana"/>
              </w:rPr>
            </w:pPr>
            <w:r w:rsidRPr="008E1F4B">
              <w:rPr>
                <w:rFonts w:eastAsia="Verdana" w:cs="Verdana"/>
              </w:rPr>
              <w:t>Meets DBS reference standards and has a clear criminal record, in line with the law on spent convictions</w:t>
            </w:r>
          </w:p>
        </w:tc>
        <w:tc>
          <w:tcPr>
            <w:tcW w:w="673" w:type="pct"/>
          </w:tcPr>
          <w:p w14:paraId="543DE31A" w14:textId="03BFA434" w:rsidR="004104E0" w:rsidRPr="008E1F4B" w:rsidRDefault="00774720" w:rsidP="00774720">
            <w:pPr>
              <w:jc w:val="center"/>
              <w:rPr>
                <w:rFonts w:eastAsia="Verdana" w:cs="Verdana"/>
              </w:rPr>
            </w:pPr>
            <w:r>
              <w:rPr>
                <w:rFonts w:eastAsia="Verdana" w:cs="Verdana"/>
              </w:rPr>
              <w:t>E</w:t>
            </w:r>
          </w:p>
        </w:tc>
        <w:tc>
          <w:tcPr>
            <w:tcW w:w="597" w:type="pct"/>
          </w:tcPr>
          <w:p w14:paraId="653E2CD7" w14:textId="77777777" w:rsidR="004104E0" w:rsidRPr="008E1F4B" w:rsidRDefault="004104E0" w:rsidP="00774720">
            <w:pPr>
              <w:jc w:val="center"/>
              <w:rPr>
                <w:rFonts w:eastAsia="Verdana" w:cs="Verdana"/>
              </w:rPr>
            </w:pPr>
          </w:p>
        </w:tc>
      </w:tr>
      <w:tr w:rsidR="00774720" w:rsidRPr="008E1F4B" w14:paraId="0F51C799" w14:textId="77777777" w:rsidTr="00685FF5">
        <w:tc>
          <w:tcPr>
            <w:tcW w:w="974" w:type="pct"/>
            <w:vMerge/>
          </w:tcPr>
          <w:p w14:paraId="311B0B19" w14:textId="77777777" w:rsidR="00774720" w:rsidRPr="008E1F4B" w:rsidRDefault="00774720" w:rsidP="007C2F37">
            <w:pPr>
              <w:rPr>
                <w:rFonts w:eastAsia="Verdana" w:cs="Verdana"/>
                <w:b/>
              </w:rPr>
            </w:pPr>
          </w:p>
        </w:tc>
        <w:tc>
          <w:tcPr>
            <w:tcW w:w="2756" w:type="pct"/>
          </w:tcPr>
          <w:p w14:paraId="758593B9" w14:textId="66AEAE2F" w:rsidR="00774720" w:rsidRPr="008E1F4B" w:rsidRDefault="00685FF5" w:rsidP="007C2F37">
            <w:pPr>
              <w:rPr>
                <w:rFonts w:eastAsia="Verdana" w:cs="Verdana"/>
              </w:rPr>
            </w:pPr>
            <w:r>
              <w:rPr>
                <w:rFonts w:eastAsia="Verdana" w:cs="Verdana"/>
              </w:rPr>
              <w:t>Full driving licence and ability to travel between practices and attend various community-based meetings.</w:t>
            </w:r>
          </w:p>
        </w:tc>
        <w:tc>
          <w:tcPr>
            <w:tcW w:w="673" w:type="pct"/>
          </w:tcPr>
          <w:p w14:paraId="208111A7" w14:textId="0547CE65" w:rsidR="00774720" w:rsidRDefault="00685FF5" w:rsidP="00774720">
            <w:pPr>
              <w:jc w:val="center"/>
              <w:rPr>
                <w:rFonts w:eastAsia="Verdana" w:cs="Verdana"/>
              </w:rPr>
            </w:pPr>
            <w:r>
              <w:rPr>
                <w:rFonts w:eastAsia="Verdana" w:cs="Verdana"/>
              </w:rPr>
              <w:t>E</w:t>
            </w:r>
          </w:p>
        </w:tc>
        <w:tc>
          <w:tcPr>
            <w:tcW w:w="597" w:type="pct"/>
          </w:tcPr>
          <w:p w14:paraId="128EE772" w14:textId="77777777" w:rsidR="00774720" w:rsidRPr="008E1F4B" w:rsidRDefault="00774720" w:rsidP="00774720">
            <w:pPr>
              <w:jc w:val="center"/>
              <w:rPr>
                <w:rFonts w:eastAsia="Verdana" w:cs="Verdana"/>
              </w:rPr>
            </w:pPr>
          </w:p>
        </w:tc>
      </w:tr>
      <w:tr w:rsidR="004104E0" w:rsidRPr="008E1F4B" w14:paraId="66BAF1C8" w14:textId="77777777" w:rsidTr="00685FF5">
        <w:tc>
          <w:tcPr>
            <w:tcW w:w="974" w:type="pct"/>
            <w:vMerge/>
          </w:tcPr>
          <w:p w14:paraId="688FF2F7" w14:textId="77777777" w:rsidR="004104E0" w:rsidRPr="008E1F4B" w:rsidRDefault="004104E0" w:rsidP="007C2F37">
            <w:pPr>
              <w:widowControl w:val="0"/>
              <w:pBdr>
                <w:top w:val="nil"/>
                <w:left w:val="nil"/>
                <w:bottom w:val="nil"/>
                <w:right w:val="nil"/>
                <w:between w:val="nil"/>
              </w:pBdr>
              <w:rPr>
                <w:rFonts w:eastAsia="Verdana" w:cs="Verdana"/>
              </w:rPr>
            </w:pPr>
          </w:p>
        </w:tc>
        <w:tc>
          <w:tcPr>
            <w:tcW w:w="2756" w:type="pct"/>
          </w:tcPr>
          <w:p w14:paraId="7568D979" w14:textId="77777777" w:rsidR="004104E0" w:rsidRPr="008E1F4B" w:rsidRDefault="004104E0" w:rsidP="007C2F37">
            <w:pPr>
              <w:rPr>
                <w:rFonts w:eastAsia="Verdana" w:cs="Verdana"/>
              </w:rPr>
            </w:pPr>
            <w:r w:rsidRPr="008E1F4B">
              <w:rPr>
                <w:rFonts w:eastAsia="Verdana" w:cs="Verdana"/>
              </w:rPr>
              <w:t>Willingness to work flexible hours when required to meet work demands</w:t>
            </w:r>
          </w:p>
        </w:tc>
        <w:tc>
          <w:tcPr>
            <w:tcW w:w="673" w:type="pct"/>
          </w:tcPr>
          <w:p w14:paraId="526BFECD" w14:textId="6A0B222D" w:rsidR="004104E0" w:rsidRPr="008E1F4B" w:rsidRDefault="00774720" w:rsidP="00774720">
            <w:pPr>
              <w:jc w:val="center"/>
              <w:rPr>
                <w:rFonts w:eastAsia="Verdana" w:cs="Verdana"/>
              </w:rPr>
            </w:pPr>
            <w:r>
              <w:rPr>
                <w:rFonts w:eastAsia="Verdana" w:cs="Verdana"/>
              </w:rPr>
              <w:t>E</w:t>
            </w:r>
          </w:p>
        </w:tc>
        <w:tc>
          <w:tcPr>
            <w:tcW w:w="597" w:type="pct"/>
          </w:tcPr>
          <w:p w14:paraId="141AE474" w14:textId="77777777" w:rsidR="004104E0" w:rsidRPr="008E1F4B" w:rsidRDefault="004104E0" w:rsidP="00774720">
            <w:pPr>
              <w:jc w:val="center"/>
              <w:rPr>
                <w:rFonts w:eastAsia="Verdana" w:cs="Verdana"/>
              </w:rPr>
            </w:pPr>
          </w:p>
        </w:tc>
      </w:tr>
    </w:tbl>
    <w:p w14:paraId="543A630C" w14:textId="77777777" w:rsidR="004104E0" w:rsidRDefault="004104E0" w:rsidP="004104E0">
      <w:pPr>
        <w:rPr>
          <w:b/>
          <w:bCs/>
          <w:lang w:val="en-US"/>
        </w:rPr>
      </w:pPr>
    </w:p>
    <w:p w14:paraId="36A948D2" w14:textId="06E333EE" w:rsidR="00D1578F" w:rsidRDefault="00D1578F" w:rsidP="00D1578F">
      <w:pPr>
        <w:jc w:val="center"/>
        <w:rPr>
          <w:b/>
          <w:bCs/>
          <w:lang w:val="en-US"/>
        </w:rPr>
      </w:pPr>
    </w:p>
    <w:tbl>
      <w:tblPr>
        <w:tblStyle w:val="TableGrid"/>
        <w:tblW w:w="0" w:type="auto"/>
        <w:tblLook w:val="04A0" w:firstRow="1" w:lastRow="0" w:firstColumn="1" w:lastColumn="0" w:noHBand="0" w:noVBand="1"/>
      </w:tblPr>
      <w:tblGrid>
        <w:gridCol w:w="9016"/>
      </w:tblGrid>
      <w:tr w:rsidR="00C96752" w:rsidRPr="00D1578F" w14:paraId="0D548D9A" w14:textId="77777777" w:rsidTr="00A150F9">
        <w:tc>
          <w:tcPr>
            <w:tcW w:w="9016" w:type="dxa"/>
          </w:tcPr>
          <w:p w14:paraId="46DC5278" w14:textId="77777777" w:rsidR="00C96752" w:rsidRPr="00D1578F" w:rsidRDefault="00C96752" w:rsidP="00A150F9">
            <w:pPr>
              <w:spacing w:before="120" w:after="120"/>
              <w:rPr>
                <w:b/>
                <w:bCs/>
                <w:lang w:val="en-US"/>
              </w:rPr>
            </w:pPr>
            <w:r w:rsidRPr="00C34AE5">
              <w:rPr>
                <w:b/>
                <w:bCs/>
              </w:rPr>
              <w:t>JOB DESCRIPTION AGREEMENT</w:t>
            </w:r>
            <w:r>
              <w:rPr>
                <w:b/>
                <w:bCs/>
              </w:rPr>
              <w:t>/</w:t>
            </w:r>
            <w:r>
              <w:rPr>
                <w:b/>
                <w:bCs/>
                <w:lang w:val="en-US"/>
              </w:rPr>
              <w:t>ACCEPTANCE: To be finalized and completed on appointment</w:t>
            </w:r>
          </w:p>
        </w:tc>
      </w:tr>
      <w:tr w:rsidR="00C96752" w:rsidRPr="00D1578F" w14:paraId="056F48EE" w14:textId="77777777" w:rsidTr="00A150F9">
        <w:tc>
          <w:tcPr>
            <w:tcW w:w="9016" w:type="dxa"/>
          </w:tcPr>
          <w:p w14:paraId="726AC75E" w14:textId="69F79536" w:rsidR="00C96752" w:rsidRPr="00542447" w:rsidRDefault="00542447" w:rsidP="00542447">
            <w:pPr>
              <w:spacing w:before="120" w:after="120"/>
              <w:outlineLvl w:val="0"/>
              <w:rPr>
                <w:rFonts w:eastAsia="Times New Roman" w:cs="Arial"/>
                <w:bCs/>
                <w:lang w:eastAsia="en-GB"/>
              </w:rPr>
            </w:pPr>
            <w:r>
              <w:t>This job description is intended to provide an outline of the key tasks and responsibilities only. There may be other duties required of the post-holder commensurate with the position. It will be subject to regular review and amendment as necessary in consultation with the post holder.  As part of the regular appraisal process the post holder will be set annual objectives.</w:t>
            </w:r>
          </w:p>
        </w:tc>
      </w:tr>
      <w:tr w:rsidR="00C96752" w14:paraId="25AEBA26" w14:textId="77777777" w:rsidTr="00A150F9">
        <w:tc>
          <w:tcPr>
            <w:tcW w:w="9016" w:type="dxa"/>
          </w:tcPr>
          <w:p w14:paraId="194D759B" w14:textId="77777777" w:rsidR="00C96752" w:rsidRDefault="00C96752" w:rsidP="00A150F9">
            <w:pPr>
              <w:spacing w:before="120" w:after="120"/>
              <w:rPr>
                <w:b/>
                <w:bCs/>
                <w:lang w:val="en-US"/>
              </w:rPr>
            </w:pPr>
            <w:r>
              <w:rPr>
                <w:b/>
                <w:bCs/>
                <w:lang w:val="en-US"/>
              </w:rPr>
              <w:t>Signed (job holder):</w:t>
            </w:r>
          </w:p>
          <w:p w14:paraId="4BA5760D" w14:textId="77777777" w:rsidR="00C96752" w:rsidRPr="00D1578F" w:rsidRDefault="00C96752" w:rsidP="00A150F9">
            <w:pPr>
              <w:spacing w:before="120" w:after="120"/>
              <w:rPr>
                <w:b/>
                <w:bCs/>
                <w:lang w:val="en-US"/>
              </w:rPr>
            </w:pPr>
          </w:p>
        </w:tc>
      </w:tr>
      <w:tr w:rsidR="00C96752" w14:paraId="0A883A97" w14:textId="77777777" w:rsidTr="00A150F9">
        <w:tc>
          <w:tcPr>
            <w:tcW w:w="9016" w:type="dxa"/>
          </w:tcPr>
          <w:p w14:paraId="3B280D16" w14:textId="77777777" w:rsidR="00C96752" w:rsidRDefault="00C96752" w:rsidP="00A150F9">
            <w:pPr>
              <w:spacing w:before="120" w:after="120"/>
              <w:rPr>
                <w:b/>
                <w:bCs/>
                <w:lang w:val="en-US"/>
              </w:rPr>
            </w:pPr>
            <w:r>
              <w:rPr>
                <w:b/>
                <w:bCs/>
                <w:lang w:val="en-US"/>
              </w:rPr>
              <w:t>Please print name:</w:t>
            </w:r>
          </w:p>
          <w:p w14:paraId="0A8AD133" w14:textId="77777777" w:rsidR="00C96752" w:rsidRDefault="00C96752" w:rsidP="00A150F9">
            <w:pPr>
              <w:spacing w:before="120" w:after="120"/>
              <w:rPr>
                <w:b/>
                <w:bCs/>
                <w:lang w:val="en-US"/>
              </w:rPr>
            </w:pPr>
          </w:p>
        </w:tc>
      </w:tr>
      <w:tr w:rsidR="00C96752" w14:paraId="2222D070" w14:textId="77777777" w:rsidTr="00A150F9">
        <w:tc>
          <w:tcPr>
            <w:tcW w:w="9016" w:type="dxa"/>
          </w:tcPr>
          <w:p w14:paraId="273C7B03" w14:textId="77777777" w:rsidR="00C96752" w:rsidRDefault="00C96752" w:rsidP="00A150F9">
            <w:pPr>
              <w:spacing w:before="120" w:after="120"/>
              <w:rPr>
                <w:b/>
                <w:bCs/>
                <w:lang w:val="en-US"/>
              </w:rPr>
            </w:pPr>
            <w:r>
              <w:rPr>
                <w:b/>
                <w:bCs/>
                <w:lang w:val="en-US"/>
              </w:rPr>
              <w:t>Date:</w:t>
            </w:r>
          </w:p>
          <w:p w14:paraId="5647F8DB" w14:textId="77777777" w:rsidR="00C96752" w:rsidRDefault="00C96752" w:rsidP="00A150F9">
            <w:pPr>
              <w:spacing w:before="120" w:after="120"/>
              <w:rPr>
                <w:b/>
                <w:bCs/>
                <w:lang w:val="en-US"/>
              </w:rPr>
            </w:pPr>
          </w:p>
        </w:tc>
      </w:tr>
    </w:tbl>
    <w:p w14:paraId="1AE435D5" w14:textId="175B6141" w:rsidR="00D1578F" w:rsidRDefault="00D1578F" w:rsidP="00C96752">
      <w:pPr>
        <w:rPr>
          <w:b/>
          <w:bCs/>
          <w:lang w:val="en-US"/>
        </w:rPr>
      </w:pPr>
    </w:p>
    <w:p w14:paraId="62FFBD7D" w14:textId="77777777" w:rsidR="00D1578F" w:rsidRDefault="00D1578F" w:rsidP="00D1578F">
      <w:pPr>
        <w:jc w:val="center"/>
        <w:rPr>
          <w:b/>
          <w:bCs/>
          <w:lang w:val="en-US"/>
        </w:rPr>
      </w:pPr>
      <w:r>
        <w:rPr>
          <w:b/>
          <w:bCs/>
          <w:lang w:val="en-US"/>
        </w:rPr>
        <w:t xml:space="preserve">Please return signed version to the HR Department, Uttlesford Health Limited, </w:t>
      </w:r>
    </w:p>
    <w:p w14:paraId="27AEC099" w14:textId="2904EE0F" w:rsidR="00D1578F" w:rsidRPr="00D1578F" w:rsidRDefault="00D1578F" w:rsidP="00D1578F">
      <w:pPr>
        <w:jc w:val="center"/>
        <w:rPr>
          <w:b/>
          <w:bCs/>
          <w:lang w:val="en-US"/>
        </w:rPr>
      </w:pPr>
      <w:r>
        <w:rPr>
          <w:b/>
          <w:bCs/>
          <w:lang w:val="en-US"/>
        </w:rPr>
        <w:t>5 Ferguson Close, Saffron Walden Community Hospital, CB11 3HY</w:t>
      </w:r>
    </w:p>
    <w:sectPr w:rsidR="00D1578F" w:rsidRPr="00D157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C866" w14:textId="77777777" w:rsidR="00627DE0" w:rsidRDefault="00627DE0" w:rsidP="000E5826">
      <w:pPr>
        <w:spacing w:after="0" w:line="240" w:lineRule="auto"/>
      </w:pPr>
      <w:r>
        <w:separator/>
      </w:r>
    </w:p>
  </w:endnote>
  <w:endnote w:type="continuationSeparator" w:id="0">
    <w:p w14:paraId="4E5C8E4A" w14:textId="77777777" w:rsidR="00627DE0" w:rsidRDefault="00627DE0" w:rsidP="000E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902190"/>
      <w:docPartObj>
        <w:docPartGallery w:val="Page Numbers (Bottom of Page)"/>
        <w:docPartUnique/>
      </w:docPartObj>
    </w:sdtPr>
    <w:sdtEndPr>
      <w:rPr>
        <w:noProof/>
      </w:rPr>
    </w:sdtEndPr>
    <w:sdtContent>
      <w:p w14:paraId="014376B5" w14:textId="39C6A128" w:rsidR="000E5826" w:rsidRDefault="000E5826">
        <w:pPr>
          <w:pStyle w:val="Footer"/>
          <w:jc w:val="center"/>
        </w:pPr>
        <w:r>
          <w:fldChar w:fldCharType="begin"/>
        </w:r>
        <w:r>
          <w:instrText xml:space="preserve"> PAGE   \* MERGEFORMAT </w:instrText>
        </w:r>
        <w:r>
          <w:fldChar w:fldCharType="separate"/>
        </w:r>
        <w:r w:rsidR="0051013B">
          <w:rPr>
            <w:noProof/>
          </w:rPr>
          <w:t>1</w:t>
        </w:r>
        <w:r>
          <w:rPr>
            <w:noProof/>
          </w:rPr>
          <w:fldChar w:fldCharType="end"/>
        </w:r>
      </w:p>
    </w:sdtContent>
  </w:sdt>
  <w:p w14:paraId="7A7A65D6" w14:textId="77777777" w:rsidR="000E5826" w:rsidRDefault="000E5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5D04" w14:textId="77777777" w:rsidR="00627DE0" w:rsidRDefault="00627DE0" w:rsidP="000E5826">
      <w:pPr>
        <w:spacing w:after="0" w:line="240" w:lineRule="auto"/>
      </w:pPr>
      <w:r>
        <w:separator/>
      </w:r>
    </w:p>
  </w:footnote>
  <w:footnote w:type="continuationSeparator" w:id="0">
    <w:p w14:paraId="11FC81D5" w14:textId="77777777" w:rsidR="00627DE0" w:rsidRDefault="00627DE0" w:rsidP="000E5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3E4F"/>
    <w:multiLevelType w:val="hybridMultilevel"/>
    <w:tmpl w:val="4B8A5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2F595A"/>
    <w:multiLevelType w:val="hybridMultilevel"/>
    <w:tmpl w:val="0D30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555C"/>
    <w:multiLevelType w:val="hybridMultilevel"/>
    <w:tmpl w:val="0872436C"/>
    <w:lvl w:ilvl="0" w:tplc="D336501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62C0A"/>
    <w:multiLevelType w:val="hybridMultilevel"/>
    <w:tmpl w:val="926E29B4"/>
    <w:lvl w:ilvl="0" w:tplc="D336501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15B49"/>
    <w:multiLevelType w:val="hybridMultilevel"/>
    <w:tmpl w:val="83F4A26A"/>
    <w:lvl w:ilvl="0" w:tplc="D336501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5355D"/>
    <w:multiLevelType w:val="hybridMultilevel"/>
    <w:tmpl w:val="D062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7424A"/>
    <w:multiLevelType w:val="hybridMultilevel"/>
    <w:tmpl w:val="B050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409F9"/>
    <w:multiLevelType w:val="hybridMultilevel"/>
    <w:tmpl w:val="898E6D5C"/>
    <w:lvl w:ilvl="0" w:tplc="D336501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E4682"/>
    <w:multiLevelType w:val="hybridMultilevel"/>
    <w:tmpl w:val="346C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6706A"/>
    <w:multiLevelType w:val="hybridMultilevel"/>
    <w:tmpl w:val="55BC9646"/>
    <w:lvl w:ilvl="0" w:tplc="D336501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F74C6"/>
    <w:multiLevelType w:val="hybridMultilevel"/>
    <w:tmpl w:val="2E98DFCA"/>
    <w:lvl w:ilvl="0" w:tplc="D336501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0F4DFB"/>
    <w:multiLevelType w:val="hybridMultilevel"/>
    <w:tmpl w:val="A1CC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834C7"/>
    <w:multiLevelType w:val="hybridMultilevel"/>
    <w:tmpl w:val="0E706078"/>
    <w:lvl w:ilvl="0" w:tplc="0622B9B6">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4D3CEF"/>
    <w:multiLevelType w:val="hybridMultilevel"/>
    <w:tmpl w:val="D2546F42"/>
    <w:lvl w:ilvl="0" w:tplc="D336501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15592"/>
    <w:multiLevelType w:val="hybridMultilevel"/>
    <w:tmpl w:val="22BCF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11"/>
  </w:num>
  <w:num w:numId="6">
    <w:abstractNumId w:val="14"/>
  </w:num>
  <w:num w:numId="7">
    <w:abstractNumId w:val="8"/>
  </w:num>
  <w:num w:numId="8">
    <w:abstractNumId w:val="9"/>
  </w:num>
  <w:num w:numId="9">
    <w:abstractNumId w:val="7"/>
  </w:num>
  <w:num w:numId="10">
    <w:abstractNumId w:val="4"/>
  </w:num>
  <w:num w:numId="11">
    <w:abstractNumId w:val="3"/>
  </w:num>
  <w:num w:numId="12">
    <w:abstractNumId w:val="10"/>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8F"/>
    <w:rsid w:val="000E5826"/>
    <w:rsid w:val="001902BE"/>
    <w:rsid w:val="0024129F"/>
    <w:rsid w:val="002A63CD"/>
    <w:rsid w:val="004104E0"/>
    <w:rsid w:val="00445AC5"/>
    <w:rsid w:val="0051013B"/>
    <w:rsid w:val="00516191"/>
    <w:rsid w:val="00526F81"/>
    <w:rsid w:val="00542447"/>
    <w:rsid w:val="00627DE0"/>
    <w:rsid w:val="00685FF5"/>
    <w:rsid w:val="006B236C"/>
    <w:rsid w:val="006D0480"/>
    <w:rsid w:val="00774720"/>
    <w:rsid w:val="007C5ABC"/>
    <w:rsid w:val="007C758C"/>
    <w:rsid w:val="00A6065E"/>
    <w:rsid w:val="00AC7698"/>
    <w:rsid w:val="00AF5248"/>
    <w:rsid w:val="00C96752"/>
    <w:rsid w:val="00CB063A"/>
    <w:rsid w:val="00D1578F"/>
    <w:rsid w:val="00D464B0"/>
    <w:rsid w:val="00D86DD5"/>
    <w:rsid w:val="00D97EB5"/>
    <w:rsid w:val="00F62437"/>
    <w:rsid w:val="00F75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53E5"/>
  <w15:docId w15:val="{394DB738-7E22-4125-8E3F-EE670427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6DD5"/>
    <w:pPr>
      <w:ind w:left="720"/>
      <w:contextualSpacing/>
    </w:pPr>
  </w:style>
  <w:style w:type="paragraph" w:styleId="Header">
    <w:name w:val="header"/>
    <w:basedOn w:val="Normal"/>
    <w:link w:val="HeaderChar"/>
    <w:uiPriority w:val="99"/>
    <w:unhideWhenUsed/>
    <w:rsid w:val="000E5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826"/>
  </w:style>
  <w:style w:type="paragraph" w:styleId="Footer">
    <w:name w:val="footer"/>
    <w:basedOn w:val="Normal"/>
    <w:link w:val="FooterChar"/>
    <w:uiPriority w:val="99"/>
    <w:unhideWhenUsed/>
    <w:rsid w:val="000E5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826"/>
  </w:style>
  <w:style w:type="paragraph" w:styleId="BalloonText">
    <w:name w:val="Balloon Text"/>
    <w:basedOn w:val="Normal"/>
    <w:link w:val="BalloonTextChar"/>
    <w:uiPriority w:val="99"/>
    <w:semiHidden/>
    <w:unhideWhenUsed/>
    <w:rsid w:val="000E5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Marc (UTTLESFORD HEALTH LIMITED CARDIOLOGY)</dc:creator>
  <cp:lastModifiedBy>WRAY, Susan (NHS HERTFORDSHIRE AND WEST ESSEX ICB - 07H)</cp:lastModifiedBy>
  <cp:revision>2</cp:revision>
  <cp:lastPrinted>2020-08-03T09:59:00Z</cp:lastPrinted>
  <dcterms:created xsi:type="dcterms:W3CDTF">2022-12-07T13:56:00Z</dcterms:created>
  <dcterms:modified xsi:type="dcterms:W3CDTF">2022-12-07T13:56:00Z</dcterms:modified>
</cp:coreProperties>
</file>